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885"/>
        <w:gridCol w:w="2730"/>
        <w:gridCol w:w="2689"/>
        <w:gridCol w:w="2594"/>
        <w:gridCol w:w="2718"/>
      </w:tblGrid>
      <w:tr w:rsidR="00ED59CE" w:rsidRPr="0030450F" w14:paraId="4DFACFB4" w14:textId="77777777" w:rsidTr="00583877">
        <w:tc>
          <w:tcPr>
            <w:tcW w:w="3885" w:type="dxa"/>
            <w:shd w:val="clear" w:color="auto" w:fill="632423" w:themeFill="accent2" w:themeFillShade="80"/>
            <w:vAlign w:val="center"/>
          </w:tcPr>
          <w:p w14:paraId="4DFACFAF" w14:textId="77777777" w:rsidR="00ED59CE" w:rsidRPr="0030450F" w:rsidRDefault="00ED59CE" w:rsidP="0030450F">
            <w:pPr>
              <w:rPr>
                <w:b/>
                <w:sz w:val="48"/>
                <w:szCs w:val="48"/>
              </w:rPr>
            </w:pPr>
            <w:r w:rsidRPr="0030450F">
              <w:rPr>
                <w:b/>
                <w:sz w:val="48"/>
                <w:szCs w:val="48"/>
              </w:rPr>
              <w:t>AP Biology</w:t>
            </w:r>
          </w:p>
        </w:tc>
        <w:tc>
          <w:tcPr>
            <w:tcW w:w="10731" w:type="dxa"/>
            <w:gridSpan w:val="4"/>
            <w:shd w:val="clear" w:color="auto" w:fill="632423" w:themeFill="accent2" w:themeFillShade="80"/>
            <w:vAlign w:val="center"/>
          </w:tcPr>
          <w:p w14:paraId="4DFACFB0" w14:textId="77777777" w:rsidR="00ED59CE" w:rsidRPr="0030450F" w:rsidRDefault="00ED59CE" w:rsidP="0030450F">
            <w:pPr>
              <w:jc w:val="right"/>
              <w:rPr>
                <w:b/>
              </w:rPr>
            </w:pPr>
          </w:p>
          <w:p w14:paraId="4DFACFB1" w14:textId="3B49C698" w:rsidR="00ED59CE" w:rsidRPr="0030450F" w:rsidRDefault="00ED59CE" w:rsidP="0030450F">
            <w:pPr>
              <w:jc w:val="right"/>
              <w:rPr>
                <w:b/>
                <w:sz w:val="28"/>
                <w:szCs w:val="28"/>
              </w:rPr>
            </w:pPr>
            <w:r w:rsidRPr="0030450F">
              <w:rPr>
                <w:b/>
                <w:sz w:val="28"/>
                <w:szCs w:val="28"/>
              </w:rPr>
              <w:t xml:space="preserve">Curriculum Map </w:t>
            </w:r>
          </w:p>
          <w:p w14:paraId="4DFACFB2" w14:textId="59555FD1" w:rsidR="00ED59CE" w:rsidRPr="0030450F" w:rsidRDefault="000F3DCA" w:rsidP="0030450F">
            <w:pPr>
              <w:jc w:val="right"/>
              <w:rPr>
                <w:sz w:val="28"/>
                <w:szCs w:val="28"/>
              </w:rPr>
            </w:pPr>
            <w:r>
              <w:rPr>
                <w:b/>
                <w:sz w:val="28"/>
                <w:szCs w:val="28"/>
              </w:rPr>
              <w:t>Cellular Structure &amp; Transport</w:t>
            </w:r>
          </w:p>
          <w:p w14:paraId="4DFACFB3" w14:textId="77777777" w:rsidR="00ED59CE" w:rsidRPr="0030450F" w:rsidRDefault="00ED59CE" w:rsidP="0030450F">
            <w:pPr>
              <w:jc w:val="center"/>
            </w:pPr>
            <w:r w:rsidRPr="0030450F">
              <w:rPr>
                <w:noProof/>
                <w:lang w:eastAsia="en-US"/>
              </w:rPr>
              <w:drawing>
                <wp:anchor distT="0" distB="0" distL="114300" distR="114300" simplePos="0" relativeHeight="251658240" behindDoc="0" locked="0" layoutInCell="1" allowOverlap="1" wp14:anchorId="4DFAD080" wp14:editId="4DFAD081">
                  <wp:simplePos x="0" y="0"/>
                  <wp:positionH relativeFrom="column">
                    <wp:posOffset>6516370</wp:posOffset>
                  </wp:positionH>
                  <wp:positionV relativeFrom="paragraph">
                    <wp:posOffset>-593725</wp:posOffset>
                  </wp:positionV>
                  <wp:extent cx="733425" cy="704850"/>
                  <wp:effectExtent l="19050" t="0" r="9525" b="0"/>
                  <wp:wrapTight wrapText="bothSides">
                    <wp:wrapPolygon edited="0">
                      <wp:start x="-561" y="0"/>
                      <wp:lineTo x="-561" y="21016"/>
                      <wp:lineTo x="21881" y="21016"/>
                      <wp:lineTo x="21881" y="0"/>
                      <wp:lineTo x="-561" y="0"/>
                    </wp:wrapPolygon>
                  </wp:wrapTight>
                  <wp:docPr id="2" name="Picture 4" descr="http://www.jeffersontownship.org/Portals/0/Images/Logos/ho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effersontownship.org/Portals/0/Images/Logos/hornet.jpg"/>
                          <pic:cNvPicPr>
                            <a:picLocks noChangeAspect="1" noChangeArrowheads="1"/>
                          </pic:cNvPicPr>
                        </pic:nvPicPr>
                        <pic:blipFill>
                          <a:blip r:embed="rId9"/>
                          <a:srcRect/>
                          <a:stretch>
                            <a:fillRect/>
                          </a:stretch>
                        </pic:blipFill>
                        <pic:spPr bwMode="auto">
                          <a:xfrm>
                            <a:off x="0" y="0"/>
                            <a:ext cx="733425" cy="704850"/>
                          </a:xfrm>
                          <a:prstGeom prst="rect">
                            <a:avLst/>
                          </a:prstGeom>
                          <a:noFill/>
                          <a:ln w="9525">
                            <a:noFill/>
                            <a:miter lim="800000"/>
                            <a:headEnd/>
                            <a:tailEnd/>
                          </a:ln>
                        </pic:spPr>
                      </pic:pic>
                    </a:graphicData>
                  </a:graphic>
                </wp:anchor>
              </w:drawing>
            </w:r>
          </w:p>
        </w:tc>
      </w:tr>
      <w:tr w:rsidR="00125233" w:rsidRPr="0030450F" w14:paraId="4DFACFBF" w14:textId="77777777" w:rsidTr="00583877">
        <w:tc>
          <w:tcPr>
            <w:tcW w:w="6615" w:type="dxa"/>
            <w:gridSpan w:val="2"/>
          </w:tcPr>
          <w:p w14:paraId="4DFACFB5" w14:textId="77777777" w:rsidR="00125233" w:rsidRPr="0030450F" w:rsidRDefault="00125233" w:rsidP="0030450F">
            <w:r w:rsidRPr="0030450F">
              <w:t>Textbook Resources</w:t>
            </w:r>
            <w:r w:rsidR="00ED59CE" w:rsidRPr="0030450F">
              <w:t>:</w:t>
            </w:r>
          </w:p>
          <w:p w14:paraId="4DFACFB6" w14:textId="13D7547E" w:rsidR="00ED59CE" w:rsidRPr="0030450F" w:rsidRDefault="005974EE" w:rsidP="0030450F">
            <w:pPr>
              <w:rPr>
                <w:b/>
              </w:rPr>
            </w:pPr>
            <w:r w:rsidRPr="0030450F">
              <w:rPr>
                <w:b/>
              </w:rPr>
              <w:t xml:space="preserve">Chapters </w:t>
            </w:r>
            <w:r w:rsidR="00A22554">
              <w:rPr>
                <w:b/>
              </w:rPr>
              <w:t>6 &amp;</w:t>
            </w:r>
            <w:r w:rsidR="000F3DCA">
              <w:rPr>
                <w:b/>
              </w:rPr>
              <w:t xml:space="preserve"> </w:t>
            </w:r>
            <w:r w:rsidR="00B85467" w:rsidRPr="0030450F">
              <w:rPr>
                <w:b/>
              </w:rPr>
              <w:t>7</w:t>
            </w:r>
          </w:p>
          <w:p w14:paraId="4DFACFB7" w14:textId="77777777" w:rsidR="00125233" w:rsidRPr="0030450F" w:rsidRDefault="00125233" w:rsidP="0030450F"/>
        </w:tc>
        <w:tc>
          <w:tcPr>
            <w:tcW w:w="2689" w:type="dxa"/>
          </w:tcPr>
          <w:p w14:paraId="4DFACFB8" w14:textId="77777777" w:rsidR="00125233" w:rsidRPr="0030450F" w:rsidRDefault="00125233" w:rsidP="0030450F">
            <w:r w:rsidRPr="0030450F">
              <w:t>Month(s):</w:t>
            </w:r>
          </w:p>
          <w:p w14:paraId="4DFACFB9" w14:textId="701A4B7E" w:rsidR="00ED59CE" w:rsidRPr="0030450F" w:rsidRDefault="007375C6" w:rsidP="00F3582A">
            <w:pPr>
              <w:rPr>
                <w:b/>
              </w:rPr>
            </w:pPr>
            <w:r>
              <w:rPr>
                <w:b/>
              </w:rPr>
              <w:t>October</w:t>
            </w:r>
            <w:r w:rsidR="00736FFC">
              <w:rPr>
                <w:b/>
              </w:rPr>
              <w:t>-November</w:t>
            </w:r>
          </w:p>
        </w:tc>
        <w:tc>
          <w:tcPr>
            <w:tcW w:w="2594" w:type="dxa"/>
          </w:tcPr>
          <w:p w14:paraId="4DFACFBA" w14:textId="77777777" w:rsidR="00125233" w:rsidRPr="0030450F" w:rsidRDefault="00125233" w:rsidP="0030450F">
            <w:r w:rsidRPr="0030450F">
              <w:t>Time Frame:</w:t>
            </w:r>
          </w:p>
          <w:p w14:paraId="4DFACFBB" w14:textId="2B896CC3" w:rsidR="00ED59CE" w:rsidRPr="0030450F" w:rsidRDefault="004E43B2" w:rsidP="0030450F">
            <w:pPr>
              <w:rPr>
                <w:b/>
              </w:rPr>
            </w:pPr>
            <w:r>
              <w:rPr>
                <w:b/>
              </w:rPr>
              <w:t>15 days (11/4 block)</w:t>
            </w:r>
          </w:p>
        </w:tc>
        <w:tc>
          <w:tcPr>
            <w:tcW w:w="2718" w:type="dxa"/>
          </w:tcPr>
          <w:p w14:paraId="4DFACFBC" w14:textId="77777777" w:rsidR="00125233" w:rsidRPr="0030450F" w:rsidRDefault="00A60C54" w:rsidP="0030450F">
            <w:r w:rsidRPr="0030450F">
              <w:t>Assessment</w:t>
            </w:r>
            <w:r w:rsidR="00125233" w:rsidRPr="0030450F">
              <w:t>:</w:t>
            </w:r>
          </w:p>
          <w:p w14:paraId="4DFACFBD" w14:textId="6BE906FB" w:rsidR="00A60C54" w:rsidRPr="0030450F" w:rsidRDefault="004E43B2" w:rsidP="0030450F">
            <w:pPr>
              <w:rPr>
                <w:b/>
              </w:rPr>
            </w:pPr>
            <w:r>
              <w:rPr>
                <w:b/>
              </w:rPr>
              <w:t>Reading Quizzes</w:t>
            </w:r>
          </w:p>
          <w:p w14:paraId="4DFACFBE" w14:textId="3AFFDFDB" w:rsidR="00A60C54" w:rsidRPr="0030450F" w:rsidRDefault="004E43B2" w:rsidP="0030450F">
            <w:r>
              <w:rPr>
                <w:b/>
              </w:rPr>
              <w:t>Unit</w:t>
            </w:r>
            <w:r w:rsidR="00A60C54" w:rsidRPr="0030450F">
              <w:rPr>
                <w:b/>
              </w:rPr>
              <w:t xml:space="preserve"> Test</w:t>
            </w:r>
          </w:p>
        </w:tc>
      </w:tr>
      <w:tr w:rsidR="00125233" w:rsidRPr="0030450F" w14:paraId="4DFACFC3" w14:textId="77777777" w:rsidTr="00583877">
        <w:trPr>
          <w:trHeight w:val="395"/>
        </w:trPr>
        <w:tc>
          <w:tcPr>
            <w:tcW w:w="9304" w:type="dxa"/>
            <w:gridSpan w:val="3"/>
            <w:vAlign w:val="center"/>
          </w:tcPr>
          <w:p w14:paraId="4DFACFC0" w14:textId="77777777" w:rsidR="00125233" w:rsidRPr="0030450F" w:rsidRDefault="00ED59CE" w:rsidP="0030450F">
            <w:pPr>
              <w:jc w:val="center"/>
              <w:rPr>
                <w:b/>
              </w:rPr>
            </w:pPr>
            <w:r w:rsidRPr="0030450F">
              <w:rPr>
                <w:b/>
              </w:rPr>
              <w:t>Learning Targets</w:t>
            </w:r>
          </w:p>
        </w:tc>
        <w:tc>
          <w:tcPr>
            <w:tcW w:w="2594" w:type="dxa"/>
            <w:vAlign w:val="center"/>
          </w:tcPr>
          <w:p w14:paraId="4DFACFC1" w14:textId="77777777" w:rsidR="00125233" w:rsidRPr="0030450F" w:rsidRDefault="00125233" w:rsidP="0030450F">
            <w:pPr>
              <w:jc w:val="center"/>
              <w:rPr>
                <w:b/>
              </w:rPr>
            </w:pPr>
            <w:r w:rsidRPr="0030450F">
              <w:rPr>
                <w:b/>
              </w:rPr>
              <w:t>Support Text</w:t>
            </w:r>
          </w:p>
        </w:tc>
        <w:tc>
          <w:tcPr>
            <w:tcW w:w="2718" w:type="dxa"/>
            <w:vAlign w:val="center"/>
          </w:tcPr>
          <w:p w14:paraId="4DFACFC2" w14:textId="464F117C" w:rsidR="00125233" w:rsidRPr="0030450F" w:rsidRDefault="000F58B4" w:rsidP="0030450F">
            <w:pPr>
              <w:jc w:val="center"/>
              <w:rPr>
                <w:b/>
              </w:rPr>
            </w:pPr>
            <w:r>
              <w:rPr>
                <w:b/>
              </w:rPr>
              <w:t xml:space="preserve">Bozeman </w:t>
            </w:r>
            <w:r w:rsidR="00125233" w:rsidRPr="0030450F">
              <w:rPr>
                <w:b/>
              </w:rPr>
              <w:t>Podcasts</w:t>
            </w:r>
          </w:p>
        </w:tc>
      </w:tr>
      <w:tr w:rsidR="008F0CC1" w:rsidRPr="0030450F" w14:paraId="03D8751C" w14:textId="77777777" w:rsidTr="00583877">
        <w:trPr>
          <w:trHeight w:val="395"/>
        </w:trPr>
        <w:tc>
          <w:tcPr>
            <w:tcW w:w="14616" w:type="dxa"/>
            <w:gridSpan w:val="5"/>
            <w:shd w:val="clear" w:color="auto" w:fill="800000"/>
            <w:vAlign w:val="center"/>
          </w:tcPr>
          <w:p w14:paraId="2600B2CF" w14:textId="3BA49D19" w:rsidR="008F0CC1" w:rsidRPr="0030450F" w:rsidRDefault="00A372ED" w:rsidP="00304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30450F">
              <w:rPr>
                <w:rFonts w:cs="Helvetica"/>
                <w:b/>
                <w:color w:val="FFFFFF" w:themeColor="background1"/>
              </w:rPr>
              <w:t xml:space="preserve">EK 2.B.3: </w:t>
            </w:r>
            <w:r w:rsidR="008F0CC1" w:rsidRPr="0030450F">
              <w:rPr>
                <w:rFonts w:cs="Helvetica"/>
                <w:b/>
                <w:color w:val="FFFFFF" w:themeColor="background1"/>
              </w:rPr>
              <w:t>Eukaryotic cells maintain internal membranes that partition the cell into specialized regions.</w:t>
            </w:r>
          </w:p>
        </w:tc>
      </w:tr>
      <w:tr w:rsidR="008F0CC1" w:rsidRPr="0030450F" w14:paraId="1DB3D3AF" w14:textId="77777777" w:rsidTr="00583877">
        <w:trPr>
          <w:trHeight w:val="2204"/>
        </w:trPr>
        <w:tc>
          <w:tcPr>
            <w:tcW w:w="9304" w:type="dxa"/>
            <w:gridSpan w:val="3"/>
            <w:vAlign w:val="center"/>
          </w:tcPr>
          <w:p w14:paraId="103468CF" w14:textId="47B8142C" w:rsidR="008F0CC1" w:rsidRPr="0030450F" w:rsidRDefault="008F0CC1" w:rsidP="00304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30450F">
              <w:rPr>
                <w:rFonts w:cs="Helvetica"/>
                <w:color w:val="000000"/>
              </w:rPr>
              <w:t>Eukaryotic cells maintain internal membranes that partition the cell into specialized regions.</w:t>
            </w:r>
          </w:p>
          <w:p w14:paraId="45A57F40" w14:textId="77777777" w:rsidR="008F0CC1" w:rsidRPr="0030450F" w:rsidRDefault="008F0CC1" w:rsidP="00387AE4">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Internal membranes facilitate cellular processes by minimizing competing interactions and by increasing surface area where reactions can occur.</w:t>
            </w:r>
          </w:p>
          <w:p w14:paraId="122A150C" w14:textId="77777777" w:rsidR="008F0CC1" w:rsidRPr="0030450F" w:rsidRDefault="008F0CC1" w:rsidP="00387AE4">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Membranes and membrane-bound organelles in eukaryotic cells localize (compartmentalize) intracellular metabolic processes and specific enzymatic reactions.</w:t>
            </w:r>
          </w:p>
          <w:p w14:paraId="352B96AF" w14:textId="77777777" w:rsidR="00A372ED" w:rsidRPr="0030450F" w:rsidRDefault="00A372ED" w:rsidP="0030450F">
            <w:pPr>
              <w:pStyle w:val="ListParagraph"/>
              <w:widowControl w:val="0"/>
              <w:numPr>
                <w:ilvl w:val="2"/>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Endoplasmic reticulum</w:t>
            </w:r>
          </w:p>
          <w:p w14:paraId="64407FCE" w14:textId="77777777" w:rsidR="00A372ED" w:rsidRPr="0030450F" w:rsidRDefault="00A372ED" w:rsidP="0030450F">
            <w:pPr>
              <w:pStyle w:val="ListParagraph"/>
              <w:widowControl w:val="0"/>
              <w:numPr>
                <w:ilvl w:val="2"/>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Mitochondria</w:t>
            </w:r>
          </w:p>
          <w:p w14:paraId="0D54C6CC" w14:textId="77777777" w:rsidR="00A372ED" w:rsidRPr="0030450F" w:rsidRDefault="00A372ED" w:rsidP="0030450F">
            <w:pPr>
              <w:pStyle w:val="ListParagraph"/>
              <w:widowControl w:val="0"/>
              <w:numPr>
                <w:ilvl w:val="2"/>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Chloroplasts</w:t>
            </w:r>
          </w:p>
          <w:p w14:paraId="3026F886" w14:textId="77777777" w:rsidR="00A372ED" w:rsidRPr="0030450F" w:rsidRDefault="00A372ED" w:rsidP="0030450F">
            <w:pPr>
              <w:pStyle w:val="ListParagraph"/>
              <w:widowControl w:val="0"/>
              <w:numPr>
                <w:ilvl w:val="2"/>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Golgi apparatus</w:t>
            </w:r>
          </w:p>
          <w:p w14:paraId="744CF74C" w14:textId="7BEAB5AC" w:rsidR="00A372ED" w:rsidRPr="0030450F" w:rsidRDefault="00A372ED" w:rsidP="0030450F">
            <w:pPr>
              <w:pStyle w:val="ListParagraph"/>
              <w:widowControl w:val="0"/>
              <w:numPr>
                <w:ilvl w:val="2"/>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Nuclear envelope</w:t>
            </w:r>
          </w:p>
          <w:p w14:paraId="5900AE3B" w14:textId="77777777" w:rsidR="008F0CC1" w:rsidRDefault="008F0CC1" w:rsidP="00387AE4">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proofErr w:type="spellStart"/>
            <w:r w:rsidRPr="0030450F">
              <w:rPr>
                <w:rFonts w:cs="Helvetica"/>
                <w:color w:val="000000"/>
              </w:rPr>
              <w:t>Archaea</w:t>
            </w:r>
            <w:proofErr w:type="spellEnd"/>
            <w:r w:rsidRPr="0030450F">
              <w:rPr>
                <w:rFonts w:cs="Helvetica"/>
                <w:color w:val="000000"/>
              </w:rPr>
              <w:t xml:space="preserve"> and Bacteria generally lack internal membranes and organelles and have a cell wall.</w:t>
            </w:r>
          </w:p>
          <w:p w14:paraId="229B1EBD" w14:textId="77777777" w:rsidR="00387AE4" w:rsidRDefault="00387AE4" w:rsidP="00387AE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cs="Helvetica"/>
                <w:color w:val="000000"/>
              </w:rPr>
            </w:pPr>
          </w:p>
          <w:p w14:paraId="053BABEE" w14:textId="77777777" w:rsidR="00387AE4" w:rsidRDefault="00387AE4" w:rsidP="00387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165F6DB6" w14:textId="138A00FD" w:rsidR="004E43B2" w:rsidRPr="00387AE4" w:rsidRDefault="004E43B2" w:rsidP="00387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bookmarkStart w:id="0" w:name="_GoBack"/>
            <w:bookmarkEnd w:id="0"/>
          </w:p>
        </w:tc>
        <w:tc>
          <w:tcPr>
            <w:tcW w:w="2594" w:type="dxa"/>
          </w:tcPr>
          <w:p w14:paraId="24EF727C" w14:textId="77777777" w:rsidR="008F0CC1" w:rsidRPr="0030450F" w:rsidRDefault="005E2497" w:rsidP="0030450F">
            <w:pPr>
              <w:rPr>
                <w:b/>
              </w:rPr>
            </w:pPr>
            <w:r w:rsidRPr="0030450F">
              <w:rPr>
                <w:b/>
              </w:rPr>
              <w:t>Eukaryotic vs. Prokaryotic</w:t>
            </w:r>
          </w:p>
          <w:p w14:paraId="683C3C1B" w14:textId="100C6660" w:rsidR="00181B87" w:rsidRPr="0030450F" w:rsidRDefault="00181B87" w:rsidP="0030450F">
            <w:r w:rsidRPr="0030450F">
              <w:t>Chapter 6.2 (p.98-99)</w:t>
            </w:r>
          </w:p>
          <w:p w14:paraId="46C01F1B" w14:textId="77777777" w:rsidR="005E2497" w:rsidRPr="0030450F" w:rsidRDefault="005E2497" w:rsidP="0030450F">
            <w:r w:rsidRPr="0030450F">
              <w:t>Fig 6.8</w:t>
            </w:r>
            <w:r w:rsidR="00181B87" w:rsidRPr="0030450F">
              <w:t xml:space="preserve"> (p.100-101)</w:t>
            </w:r>
          </w:p>
          <w:p w14:paraId="776C9530" w14:textId="77777777" w:rsidR="00181B87" w:rsidRPr="0030450F" w:rsidRDefault="00181B87" w:rsidP="0030450F"/>
          <w:p w14:paraId="1BA4532B" w14:textId="77777777" w:rsidR="00181B87" w:rsidRPr="0030450F" w:rsidRDefault="00181B87" w:rsidP="0030450F">
            <w:pPr>
              <w:rPr>
                <w:b/>
              </w:rPr>
            </w:pPr>
            <w:r w:rsidRPr="0030450F">
              <w:rPr>
                <w:b/>
              </w:rPr>
              <w:t>Prokaryotic Structure</w:t>
            </w:r>
          </w:p>
          <w:p w14:paraId="6600A626" w14:textId="0A174E80" w:rsidR="00181B87" w:rsidRPr="0030450F" w:rsidRDefault="00181B87" w:rsidP="0030450F">
            <w:r w:rsidRPr="0030450F">
              <w:t>Chapter 27.1 (p.556-560)</w:t>
            </w:r>
          </w:p>
        </w:tc>
        <w:tc>
          <w:tcPr>
            <w:tcW w:w="2718" w:type="dxa"/>
          </w:tcPr>
          <w:p w14:paraId="6CDFC89C" w14:textId="77777777" w:rsidR="006D5A75" w:rsidRDefault="004E43B2" w:rsidP="009C6512">
            <w:pPr>
              <w:rPr>
                <w:rStyle w:val="Hyperlink"/>
              </w:rPr>
            </w:pPr>
            <w:hyperlink r:id="rId10" w:history="1">
              <w:proofErr w:type="spellStart"/>
              <w:r w:rsidR="006D5A75" w:rsidRPr="006D5A75">
                <w:rPr>
                  <w:rStyle w:val="Hyperlink"/>
                </w:rPr>
                <w:t>Archaea</w:t>
              </w:r>
              <w:proofErr w:type="spellEnd"/>
            </w:hyperlink>
          </w:p>
          <w:p w14:paraId="094F8F2C" w14:textId="77777777" w:rsidR="00387AE4" w:rsidRDefault="00387AE4" w:rsidP="009C6512"/>
          <w:p w14:paraId="614F1B20" w14:textId="601FE788" w:rsidR="006D5A75" w:rsidRDefault="004E43B2" w:rsidP="009C6512">
            <w:pPr>
              <w:rPr>
                <w:rStyle w:val="Hyperlink"/>
              </w:rPr>
            </w:pPr>
            <w:hyperlink r:id="rId11" w:history="1">
              <w:r w:rsidR="006D5A75" w:rsidRPr="006D5A75">
                <w:rPr>
                  <w:rStyle w:val="Hyperlink"/>
                </w:rPr>
                <w:t>Bacteria</w:t>
              </w:r>
            </w:hyperlink>
          </w:p>
          <w:p w14:paraId="4C34450E" w14:textId="77777777" w:rsidR="00387AE4" w:rsidRDefault="00387AE4" w:rsidP="009C6512"/>
          <w:p w14:paraId="1B6EA5DD" w14:textId="32D0827A" w:rsidR="009C6512" w:rsidRDefault="004E43B2" w:rsidP="009C6512">
            <w:pPr>
              <w:rPr>
                <w:rStyle w:val="Hyperlink"/>
              </w:rPr>
            </w:pPr>
            <w:hyperlink r:id="rId12" w:history="1">
              <w:proofErr w:type="spellStart"/>
              <w:r w:rsidR="009C6512" w:rsidRPr="009C6512">
                <w:rPr>
                  <w:rStyle w:val="Hyperlink"/>
                </w:rPr>
                <w:t>Eukarya</w:t>
              </w:r>
              <w:proofErr w:type="spellEnd"/>
            </w:hyperlink>
          </w:p>
          <w:p w14:paraId="0C49FB29" w14:textId="77777777" w:rsidR="00387AE4" w:rsidRDefault="00387AE4" w:rsidP="009C6512"/>
          <w:p w14:paraId="630D863F" w14:textId="7EDDD62A" w:rsidR="009C6512" w:rsidRDefault="004E43B2" w:rsidP="009C6512">
            <w:hyperlink r:id="rId13" w:history="1">
              <w:r w:rsidR="009C6512" w:rsidRPr="00013D9D">
                <w:rPr>
                  <w:rStyle w:val="Hyperlink"/>
                </w:rPr>
                <w:t>Compartmentalization</w:t>
              </w:r>
            </w:hyperlink>
          </w:p>
          <w:p w14:paraId="41F2E123" w14:textId="74BF1ECD" w:rsidR="008F0CC1" w:rsidRPr="0030450F" w:rsidRDefault="008F0CC1" w:rsidP="0030450F"/>
        </w:tc>
      </w:tr>
      <w:tr w:rsidR="00181B87" w:rsidRPr="0030450F" w14:paraId="72A32F5F" w14:textId="77777777" w:rsidTr="00583877">
        <w:trPr>
          <w:trHeight w:val="377"/>
        </w:trPr>
        <w:tc>
          <w:tcPr>
            <w:tcW w:w="14616" w:type="dxa"/>
            <w:gridSpan w:val="5"/>
            <w:shd w:val="clear" w:color="auto" w:fill="800000"/>
          </w:tcPr>
          <w:p w14:paraId="6A164007" w14:textId="4BF2F243" w:rsidR="00181B87" w:rsidRPr="0030450F" w:rsidRDefault="00C41BDE" w:rsidP="0030450F">
            <w:pPr>
              <w:widowControl w:val="0"/>
              <w:tabs>
                <w:tab w:val="left" w:pos="2479"/>
              </w:tabs>
              <w:autoSpaceDE w:val="0"/>
              <w:autoSpaceDN w:val="0"/>
              <w:adjustRightInd w:val="0"/>
              <w:rPr>
                <w:rFonts w:cs="Helvetica"/>
                <w:b/>
                <w:color w:val="FFFFFF" w:themeColor="background1"/>
              </w:rPr>
            </w:pPr>
            <w:r w:rsidRPr="0030450F">
              <w:rPr>
                <w:rFonts w:cs="Helvetica"/>
                <w:b/>
                <w:color w:val="FFFFFF" w:themeColor="background1"/>
              </w:rPr>
              <w:t xml:space="preserve">EK 2.A.3: </w:t>
            </w:r>
            <w:r w:rsidR="00181B87" w:rsidRPr="0030450F">
              <w:rPr>
                <w:rFonts w:cs="Helvetica"/>
                <w:b/>
                <w:color w:val="FFFFFF" w:themeColor="background1"/>
              </w:rPr>
              <w:t>Organisms must exchange matter with the environment to grow, reproduce and maintain organization.</w:t>
            </w:r>
          </w:p>
        </w:tc>
      </w:tr>
      <w:tr w:rsidR="00181B87" w:rsidRPr="0030450F" w14:paraId="3823794B" w14:textId="77777777" w:rsidTr="00583877">
        <w:tc>
          <w:tcPr>
            <w:tcW w:w="9304" w:type="dxa"/>
            <w:gridSpan w:val="3"/>
          </w:tcPr>
          <w:p w14:paraId="795D3FC0" w14:textId="4DCF4265" w:rsidR="00181B87" w:rsidRPr="0030450F" w:rsidRDefault="00181B87" w:rsidP="0030450F">
            <w:pPr>
              <w:pStyle w:val="ListParagraph"/>
              <w:widowControl w:val="0"/>
              <w:numPr>
                <w:ilvl w:val="0"/>
                <w:numId w:val="1"/>
              </w:numPr>
              <w:tabs>
                <w:tab w:val="left" w:pos="2479"/>
              </w:tabs>
              <w:autoSpaceDE w:val="0"/>
              <w:autoSpaceDN w:val="0"/>
              <w:adjustRightInd w:val="0"/>
              <w:spacing w:after="0" w:line="240" w:lineRule="auto"/>
              <w:rPr>
                <w:rFonts w:cs="Helvetica"/>
              </w:rPr>
            </w:pPr>
            <w:r w:rsidRPr="0030450F">
              <w:rPr>
                <w:rFonts w:cs="Helvetica"/>
                <w:color w:val="000000"/>
              </w:rPr>
              <w:t>Surface area-to-volume ratios affect a biological system’s ability to obtain necessary resources or eliminate waste products.</w:t>
            </w:r>
          </w:p>
          <w:p w14:paraId="0963ACDA" w14:textId="77777777" w:rsidR="00181B87" w:rsidRPr="0030450F" w:rsidRDefault="00181B87" w:rsidP="0030450F">
            <w:pPr>
              <w:pStyle w:val="ListParagraph"/>
              <w:widowControl w:val="0"/>
              <w:numPr>
                <w:ilvl w:val="0"/>
                <w:numId w:val="2"/>
              </w:numPr>
              <w:tabs>
                <w:tab w:val="left" w:pos="2479"/>
              </w:tabs>
              <w:autoSpaceDE w:val="0"/>
              <w:autoSpaceDN w:val="0"/>
              <w:adjustRightInd w:val="0"/>
              <w:spacing w:after="0" w:line="240" w:lineRule="auto"/>
              <w:rPr>
                <w:rFonts w:cs="Helvetica"/>
                <w:color w:val="000000"/>
              </w:rPr>
            </w:pPr>
            <w:r w:rsidRPr="0030450F">
              <w:rPr>
                <w:rFonts w:cs="Helvetica"/>
                <w:color w:val="000000"/>
              </w:rPr>
              <w:t>As cells increase in volume, the relative surface area decreases and demand for material resources increases; more cellular structures are necessary to adequately exchange materials and energy with the environment. These limitations restrict cell size.</w:t>
            </w:r>
          </w:p>
          <w:p w14:paraId="07A4D000" w14:textId="77777777" w:rsidR="0025322C" w:rsidRPr="0030450F" w:rsidRDefault="0025322C" w:rsidP="0030450F">
            <w:pPr>
              <w:pStyle w:val="ListParagraph"/>
              <w:widowControl w:val="0"/>
              <w:numPr>
                <w:ilvl w:val="2"/>
                <w:numId w:val="2"/>
              </w:numPr>
              <w:tabs>
                <w:tab w:val="left" w:pos="2479"/>
              </w:tabs>
              <w:autoSpaceDE w:val="0"/>
              <w:autoSpaceDN w:val="0"/>
              <w:adjustRightInd w:val="0"/>
              <w:spacing w:after="0" w:line="240" w:lineRule="auto"/>
              <w:rPr>
                <w:rFonts w:cs="Helvetica"/>
                <w:color w:val="000000"/>
              </w:rPr>
            </w:pPr>
            <w:r w:rsidRPr="0030450F">
              <w:rPr>
                <w:rFonts w:cs="Helvetica"/>
                <w:color w:val="000000"/>
              </w:rPr>
              <w:t>Root hairs</w:t>
            </w:r>
          </w:p>
          <w:p w14:paraId="58CC3982" w14:textId="77777777" w:rsidR="0025322C" w:rsidRPr="0030450F" w:rsidRDefault="0025322C" w:rsidP="0030450F">
            <w:pPr>
              <w:pStyle w:val="ListParagraph"/>
              <w:widowControl w:val="0"/>
              <w:numPr>
                <w:ilvl w:val="2"/>
                <w:numId w:val="2"/>
              </w:numPr>
              <w:tabs>
                <w:tab w:val="left" w:pos="2479"/>
              </w:tabs>
              <w:autoSpaceDE w:val="0"/>
              <w:autoSpaceDN w:val="0"/>
              <w:adjustRightInd w:val="0"/>
              <w:spacing w:after="0" w:line="240" w:lineRule="auto"/>
              <w:rPr>
                <w:rFonts w:cs="Helvetica"/>
                <w:color w:val="000000"/>
              </w:rPr>
            </w:pPr>
            <w:r w:rsidRPr="0030450F">
              <w:rPr>
                <w:rFonts w:cs="Helvetica"/>
                <w:color w:val="000000"/>
              </w:rPr>
              <w:t>Cells of the alveoli</w:t>
            </w:r>
          </w:p>
          <w:p w14:paraId="4B779634" w14:textId="77777777" w:rsidR="0025322C" w:rsidRPr="0030450F" w:rsidRDefault="0025322C" w:rsidP="0030450F">
            <w:pPr>
              <w:pStyle w:val="ListParagraph"/>
              <w:widowControl w:val="0"/>
              <w:numPr>
                <w:ilvl w:val="2"/>
                <w:numId w:val="2"/>
              </w:numPr>
              <w:tabs>
                <w:tab w:val="left" w:pos="2479"/>
              </w:tabs>
              <w:autoSpaceDE w:val="0"/>
              <w:autoSpaceDN w:val="0"/>
              <w:adjustRightInd w:val="0"/>
              <w:spacing w:after="0" w:line="240" w:lineRule="auto"/>
              <w:rPr>
                <w:rFonts w:cs="Helvetica"/>
                <w:color w:val="000000"/>
              </w:rPr>
            </w:pPr>
            <w:r w:rsidRPr="0030450F">
              <w:rPr>
                <w:rFonts w:cs="Helvetica"/>
                <w:color w:val="000000"/>
              </w:rPr>
              <w:t>Cells of the villi</w:t>
            </w:r>
          </w:p>
          <w:p w14:paraId="78ED9738" w14:textId="2332EAB2" w:rsidR="0025322C" w:rsidRPr="0030450F" w:rsidRDefault="0025322C" w:rsidP="0030450F">
            <w:pPr>
              <w:pStyle w:val="ListParagraph"/>
              <w:widowControl w:val="0"/>
              <w:numPr>
                <w:ilvl w:val="2"/>
                <w:numId w:val="2"/>
              </w:numPr>
              <w:tabs>
                <w:tab w:val="left" w:pos="2479"/>
              </w:tabs>
              <w:autoSpaceDE w:val="0"/>
              <w:autoSpaceDN w:val="0"/>
              <w:adjustRightInd w:val="0"/>
              <w:spacing w:after="0" w:line="240" w:lineRule="auto"/>
              <w:rPr>
                <w:rFonts w:cs="Helvetica"/>
                <w:color w:val="000000"/>
              </w:rPr>
            </w:pPr>
            <w:r w:rsidRPr="0030450F">
              <w:rPr>
                <w:rFonts w:cs="Helvetica"/>
                <w:color w:val="000000"/>
              </w:rPr>
              <w:t>Microvilli</w:t>
            </w:r>
          </w:p>
          <w:p w14:paraId="0A28FA88" w14:textId="77777777" w:rsidR="00D30241" w:rsidRDefault="00181B87" w:rsidP="00D30241">
            <w:pPr>
              <w:pStyle w:val="ListParagraph"/>
              <w:widowControl w:val="0"/>
              <w:numPr>
                <w:ilvl w:val="0"/>
                <w:numId w:val="2"/>
              </w:numPr>
              <w:tabs>
                <w:tab w:val="left" w:pos="2479"/>
              </w:tabs>
              <w:autoSpaceDE w:val="0"/>
              <w:autoSpaceDN w:val="0"/>
              <w:adjustRightInd w:val="0"/>
              <w:spacing w:after="0" w:line="240" w:lineRule="auto"/>
              <w:rPr>
                <w:rFonts w:cs="Helvetica"/>
                <w:color w:val="000000"/>
              </w:rPr>
            </w:pPr>
            <w:r w:rsidRPr="0030450F">
              <w:rPr>
                <w:rFonts w:cs="Helvetica"/>
                <w:color w:val="000000"/>
              </w:rPr>
              <w:t>The surface area of the plasma membrane must be large enough to adequately exchange materials; smaller cells have a more favorable surface area-to-volume ratio for exchange of materials with the environment</w:t>
            </w:r>
          </w:p>
          <w:p w14:paraId="611FF8DD" w14:textId="77777777" w:rsidR="00387AE4" w:rsidRDefault="00387AE4" w:rsidP="00387AE4">
            <w:pPr>
              <w:pStyle w:val="ListParagraph"/>
              <w:widowControl w:val="0"/>
              <w:tabs>
                <w:tab w:val="left" w:pos="2479"/>
              </w:tabs>
              <w:autoSpaceDE w:val="0"/>
              <w:autoSpaceDN w:val="0"/>
              <w:adjustRightInd w:val="0"/>
              <w:spacing w:after="0" w:line="240" w:lineRule="auto"/>
              <w:ind w:left="1080"/>
              <w:rPr>
                <w:rFonts w:cs="Helvetica"/>
                <w:color w:val="000000"/>
              </w:rPr>
            </w:pPr>
          </w:p>
          <w:p w14:paraId="7D4F96AD" w14:textId="77777777" w:rsidR="00387AE4" w:rsidRDefault="00387AE4" w:rsidP="00387AE4">
            <w:pPr>
              <w:pStyle w:val="ListParagraph"/>
              <w:widowControl w:val="0"/>
              <w:tabs>
                <w:tab w:val="left" w:pos="2479"/>
              </w:tabs>
              <w:autoSpaceDE w:val="0"/>
              <w:autoSpaceDN w:val="0"/>
              <w:adjustRightInd w:val="0"/>
              <w:spacing w:after="0" w:line="240" w:lineRule="auto"/>
              <w:ind w:left="1080"/>
              <w:rPr>
                <w:rFonts w:cs="Helvetica"/>
                <w:color w:val="000000"/>
              </w:rPr>
            </w:pPr>
          </w:p>
          <w:p w14:paraId="4FEAE3A9" w14:textId="15D41FFE" w:rsidR="00387AE4" w:rsidRPr="00C25F65" w:rsidRDefault="00387AE4" w:rsidP="00387AE4">
            <w:pPr>
              <w:pStyle w:val="ListParagraph"/>
              <w:widowControl w:val="0"/>
              <w:tabs>
                <w:tab w:val="left" w:pos="2479"/>
              </w:tabs>
              <w:autoSpaceDE w:val="0"/>
              <w:autoSpaceDN w:val="0"/>
              <w:adjustRightInd w:val="0"/>
              <w:spacing w:after="0" w:line="240" w:lineRule="auto"/>
              <w:ind w:left="1080"/>
              <w:rPr>
                <w:rFonts w:cs="Helvetica"/>
                <w:color w:val="000000"/>
              </w:rPr>
            </w:pPr>
          </w:p>
        </w:tc>
        <w:tc>
          <w:tcPr>
            <w:tcW w:w="2594" w:type="dxa"/>
          </w:tcPr>
          <w:p w14:paraId="47BE23BB" w14:textId="3892E10D" w:rsidR="00181B87" w:rsidRPr="0030450F" w:rsidRDefault="00181B87" w:rsidP="0030450F">
            <w:pPr>
              <w:rPr>
                <w:b/>
              </w:rPr>
            </w:pPr>
            <w:r w:rsidRPr="0030450F">
              <w:rPr>
                <w:b/>
              </w:rPr>
              <w:t>SA</w:t>
            </w:r>
            <w:proofErr w:type="gramStart"/>
            <w:r w:rsidRPr="0030450F">
              <w:rPr>
                <w:b/>
              </w:rPr>
              <w:t>:V</w:t>
            </w:r>
            <w:proofErr w:type="gramEnd"/>
            <w:r w:rsidRPr="0030450F">
              <w:rPr>
                <w:b/>
              </w:rPr>
              <w:t xml:space="preserve"> Ratio</w:t>
            </w:r>
          </w:p>
          <w:p w14:paraId="10EF4F33" w14:textId="77777777" w:rsidR="00181B87" w:rsidRPr="0030450F" w:rsidRDefault="00181B87" w:rsidP="0030450F">
            <w:r w:rsidRPr="0030450F">
              <w:t>Chapter 6.2 (p.98-99)</w:t>
            </w:r>
          </w:p>
          <w:p w14:paraId="75D07D45" w14:textId="77777777" w:rsidR="00181B87" w:rsidRPr="0030450F" w:rsidRDefault="00181B87" w:rsidP="0030450F"/>
          <w:p w14:paraId="012CBAA4" w14:textId="77777777" w:rsidR="00181B87" w:rsidRPr="0030450F" w:rsidRDefault="00181B87" w:rsidP="0030450F"/>
        </w:tc>
        <w:tc>
          <w:tcPr>
            <w:tcW w:w="2718" w:type="dxa"/>
          </w:tcPr>
          <w:p w14:paraId="2C00DCCD" w14:textId="6B37F175" w:rsidR="00181B87" w:rsidRPr="0030450F" w:rsidRDefault="004E43B2" w:rsidP="0030450F">
            <w:hyperlink r:id="rId14" w:history="1">
              <w:r w:rsidR="00476A60" w:rsidRPr="006D5A75">
                <w:rPr>
                  <w:rStyle w:val="Hyperlink"/>
                </w:rPr>
                <w:t>Why Are Cells Small?</w:t>
              </w:r>
            </w:hyperlink>
          </w:p>
        </w:tc>
      </w:tr>
      <w:tr w:rsidR="00ED1D00" w:rsidRPr="0030450F" w14:paraId="4DFACFC5" w14:textId="77777777" w:rsidTr="00583877">
        <w:tc>
          <w:tcPr>
            <w:tcW w:w="14616" w:type="dxa"/>
            <w:gridSpan w:val="5"/>
            <w:shd w:val="clear" w:color="auto" w:fill="800000"/>
          </w:tcPr>
          <w:p w14:paraId="4DFACFC4" w14:textId="4F8E2716" w:rsidR="00ED1D00" w:rsidRPr="0030450F" w:rsidRDefault="00A653F6" w:rsidP="0030450F">
            <w:pPr>
              <w:widowControl w:val="0"/>
              <w:tabs>
                <w:tab w:val="left" w:pos="2479"/>
              </w:tabs>
              <w:autoSpaceDE w:val="0"/>
              <w:autoSpaceDN w:val="0"/>
              <w:adjustRightInd w:val="0"/>
              <w:rPr>
                <w:rFonts w:cs="Helvetica"/>
                <w:b/>
                <w:color w:val="FFFFFF" w:themeColor="background1"/>
              </w:rPr>
            </w:pPr>
            <w:r w:rsidRPr="0030450F">
              <w:rPr>
                <w:rFonts w:cs="Helvetica"/>
                <w:b/>
                <w:color w:val="FFFFFF" w:themeColor="background1"/>
              </w:rPr>
              <w:lastRenderedPageBreak/>
              <w:t xml:space="preserve">EK 4.A.2: </w:t>
            </w:r>
            <w:r w:rsidR="008F0CC1" w:rsidRPr="0030450F">
              <w:rPr>
                <w:rFonts w:cs="Helvetica"/>
                <w:b/>
                <w:color w:val="FFFFFF" w:themeColor="background1"/>
              </w:rPr>
              <w:t>The structure and function of subcellular components, and their interactions, provide essential cellular processes.</w:t>
            </w:r>
          </w:p>
        </w:tc>
      </w:tr>
      <w:tr w:rsidR="006B4518" w:rsidRPr="0030450F" w14:paraId="4DFACFD0" w14:textId="77777777" w:rsidTr="00583877">
        <w:trPr>
          <w:trHeight w:val="1070"/>
        </w:trPr>
        <w:tc>
          <w:tcPr>
            <w:tcW w:w="9304" w:type="dxa"/>
            <w:gridSpan w:val="3"/>
          </w:tcPr>
          <w:p w14:paraId="4DFACFCA" w14:textId="3674ABFF" w:rsidR="006B4518" w:rsidRPr="0030450F" w:rsidRDefault="006B4518" w:rsidP="0030450F">
            <w:pPr>
              <w:pStyle w:val="ListParagraph"/>
              <w:widowControl w:val="0"/>
              <w:numPr>
                <w:ilvl w:val="0"/>
                <w:numId w:val="15"/>
              </w:numPr>
              <w:tabs>
                <w:tab w:val="left" w:pos="2479"/>
              </w:tabs>
              <w:autoSpaceDE w:val="0"/>
              <w:autoSpaceDN w:val="0"/>
              <w:adjustRightInd w:val="0"/>
              <w:spacing w:after="0" w:line="240" w:lineRule="auto"/>
              <w:rPr>
                <w:rFonts w:cs="Helvetica"/>
                <w:color w:val="000000"/>
              </w:rPr>
            </w:pPr>
            <w:r w:rsidRPr="0030450F">
              <w:rPr>
                <w:rFonts w:cs="Helvetica"/>
                <w:color w:val="000000"/>
              </w:rPr>
              <w:t>Ribosomes are small, universal structures comprised of two interacting parts: ribosomal RNA and protein. In a sequential manner, these cellular components interact to become the site of protein synthesis where the translation of the genetic instructions yields specific polypeptides.</w:t>
            </w:r>
          </w:p>
        </w:tc>
        <w:tc>
          <w:tcPr>
            <w:tcW w:w="2594" w:type="dxa"/>
            <w:tcBorders>
              <w:bottom w:val="single" w:sz="4" w:space="0" w:color="auto"/>
            </w:tcBorders>
          </w:tcPr>
          <w:p w14:paraId="19740905" w14:textId="77777777" w:rsidR="006B4518" w:rsidRPr="0030450F" w:rsidRDefault="006B4518" w:rsidP="0030450F">
            <w:pPr>
              <w:rPr>
                <w:b/>
              </w:rPr>
            </w:pPr>
            <w:r w:rsidRPr="0030450F">
              <w:rPr>
                <w:b/>
              </w:rPr>
              <w:t>Ribosomes</w:t>
            </w:r>
          </w:p>
          <w:p w14:paraId="4DFACFCD" w14:textId="138AC9E7" w:rsidR="006B4518" w:rsidRPr="0030450F" w:rsidRDefault="006B4518" w:rsidP="0030450F">
            <w:r w:rsidRPr="0030450F">
              <w:t>Chapter 6.3 (p.102-104)</w:t>
            </w:r>
          </w:p>
        </w:tc>
        <w:tc>
          <w:tcPr>
            <w:tcW w:w="2718" w:type="dxa"/>
            <w:vMerge w:val="restart"/>
          </w:tcPr>
          <w:p w14:paraId="2D19D6A0" w14:textId="77777777" w:rsidR="00013D9D" w:rsidRDefault="004E43B2" w:rsidP="0030450F">
            <w:pPr>
              <w:rPr>
                <w:rStyle w:val="Hyperlink"/>
              </w:rPr>
            </w:pPr>
            <w:hyperlink r:id="rId15" w:history="1">
              <w:r w:rsidR="00013D9D" w:rsidRPr="00013D9D">
                <w:rPr>
                  <w:rStyle w:val="Hyperlink"/>
                </w:rPr>
                <w:t>Cellular Organelles</w:t>
              </w:r>
            </w:hyperlink>
          </w:p>
          <w:p w14:paraId="0D351BE7" w14:textId="77777777" w:rsidR="00387AE4" w:rsidRDefault="00387AE4" w:rsidP="0030450F"/>
          <w:p w14:paraId="4DFACFCF" w14:textId="3D7EB7FE" w:rsidR="000F3DCA" w:rsidRPr="0030450F" w:rsidRDefault="004E43B2" w:rsidP="0030450F">
            <w:hyperlink r:id="rId16" w:history="1">
              <w:r w:rsidR="000F3DCA" w:rsidRPr="00013D9D">
                <w:rPr>
                  <w:rStyle w:val="Hyperlink"/>
                </w:rPr>
                <w:t>Endosymbiosis</w:t>
              </w:r>
            </w:hyperlink>
          </w:p>
        </w:tc>
      </w:tr>
      <w:tr w:rsidR="006B4518" w:rsidRPr="0030450F" w14:paraId="4DFACFD5" w14:textId="77777777" w:rsidTr="00583877">
        <w:trPr>
          <w:trHeight w:val="359"/>
        </w:trPr>
        <w:tc>
          <w:tcPr>
            <w:tcW w:w="9304" w:type="dxa"/>
            <w:gridSpan w:val="3"/>
          </w:tcPr>
          <w:p w14:paraId="1C54B5B9" w14:textId="140599AC" w:rsidR="006B4518" w:rsidRPr="0030450F" w:rsidRDefault="006B4518" w:rsidP="0030450F">
            <w:pPr>
              <w:pStyle w:val="ListParagraph"/>
              <w:widowControl w:val="0"/>
              <w:numPr>
                <w:ilvl w:val="0"/>
                <w:numId w:val="15"/>
              </w:numPr>
              <w:tabs>
                <w:tab w:val="left" w:pos="2479"/>
              </w:tabs>
              <w:autoSpaceDE w:val="0"/>
              <w:autoSpaceDN w:val="0"/>
              <w:adjustRightInd w:val="0"/>
              <w:spacing w:after="0" w:line="240" w:lineRule="auto"/>
              <w:rPr>
                <w:rFonts w:cs="Helvetica"/>
                <w:color w:val="000000"/>
              </w:rPr>
            </w:pPr>
            <w:r w:rsidRPr="0030450F">
              <w:rPr>
                <w:rFonts w:cs="Helvetica"/>
                <w:color w:val="000000"/>
              </w:rPr>
              <w:t>Endoplasmic reticulum (ER) occurs in two forms: smooth and rough.</w:t>
            </w:r>
          </w:p>
          <w:p w14:paraId="78CC3B3E" w14:textId="77777777" w:rsidR="006B4518" w:rsidRPr="0030450F" w:rsidRDefault="006B4518" w:rsidP="0030450F">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Rough endoplasmic reticulum functions to compartmentalize the cell, serves as mechanical support, provides site-specific protein synthesis with membrane-bound ribosomes and plays a role in intracellular transport.</w:t>
            </w:r>
          </w:p>
          <w:p w14:paraId="4DFACFD1" w14:textId="574C49C3" w:rsidR="006B4518" w:rsidRPr="0030450F" w:rsidRDefault="006B4518" w:rsidP="0030450F">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In most cases, smooth ER synthesizes lipids.</w:t>
            </w:r>
          </w:p>
        </w:tc>
        <w:tc>
          <w:tcPr>
            <w:tcW w:w="2594" w:type="dxa"/>
            <w:vMerge w:val="restart"/>
          </w:tcPr>
          <w:p w14:paraId="4E706887" w14:textId="77777777" w:rsidR="006B4518" w:rsidRPr="0030450F" w:rsidRDefault="006B4518" w:rsidP="0030450F">
            <w:pPr>
              <w:rPr>
                <w:b/>
              </w:rPr>
            </w:pPr>
            <w:r w:rsidRPr="0030450F">
              <w:rPr>
                <w:b/>
              </w:rPr>
              <w:t>Endomembrane System</w:t>
            </w:r>
          </w:p>
          <w:p w14:paraId="4DFACFD3" w14:textId="08BC0CB8" w:rsidR="006B4518" w:rsidRPr="0030450F" w:rsidRDefault="006B4518" w:rsidP="0030450F">
            <w:r w:rsidRPr="0030450F">
              <w:t>Chapter 6.4 (p.104-109)</w:t>
            </w:r>
          </w:p>
        </w:tc>
        <w:tc>
          <w:tcPr>
            <w:tcW w:w="2718" w:type="dxa"/>
            <w:vMerge/>
          </w:tcPr>
          <w:p w14:paraId="4DFACFD4" w14:textId="1AC50B54" w:rsidR="006B4518" w:rsidRPr="0030450F" w:rsidRDefault="006B4518" w:rsidP="0030450F"/>
        </w:tc>
      </w:tr>
      <w:tr w:rsidR="006B4518" w:rsidRPr="0030450F" w14:paraId="4DFACFDB" w14:textId="77777777" w:rsidTr="00583877">
        <w:trPr>
          <w:trHeight w:val="935"/>
        </w:trPr>
        <w:tc>
          <w:tcPr>
            <w:tcW w:w="9304" w:type="dxa"/>
            <w:gridSpan w:val="3"/>
          </w:tcPr>
          <w:p w14:paraId="0AC345E1" w14:textId="77777777" w:rsidR="006B4518" w:rsidRPr="0030450F" w:rsidRDefault="006B4518" w:rsidP="0030450F">
            <w:pPr>
              <w:pStyle w:val="ListParagraph"/>
              <w:widowControl w:val="0"/>
              <w:numPr>
                <w:ilvl w:val="0"/>
                <w:numId w:val="15"/>
              </w:numPr>
              <w:tabs>
                <w:tab w:val="left" w:pos="2479"/>
              </w:tabs>
              <w:autoSpaceDE w:val="0"/>
              <w:autoSpaceDN w:val="0"/>
              <w:adjustRightInd w:val="0"/>
              <w:spacing w:after="0" w:line="240" w:lineRule="auto"/>
              <w:rPr>
                <w:rFonts w:cs="Helvetica"/>
                <w:color w:val="000000"/>
              </w:rPr>
            </w:pPr>
            <w:r w:rsidRPr="0030450F">
              <w:rPr>
                <w:rFonts w:cs="Helvetica"/>
                <w:color w:val="000000"/>
              </w:rPr>
              <w:t>The Golgi complex is a membrane-bound structure that consists of a series of flattened membrane sacs (cisternae).</w:t>
            </w:r>
          </w:p>
          <w:p w14:paraId="4DFACFD6" w14:textId="005C8FB3" w:rsidR="006B4518" w:rsidRPr="0030450F" w:rsidRDefault="006B4518" w:rsidP="0030450F">
            <w:pPr>
              <w:pStyle w:val="ListParagraph"/>
              <w:widowControl w:val="0"/>
              <w:numPr>
                <w:ilvl w:val="1"/>
                <w:numId w:val="15"/>
              </w:numPr>
              <w:tabs>
                <w:tab w:val="left" w:pos="2479"/>
              </w:tabs>
              <w:autoSpaceDE w:val="0"/>
              <w:autoSpaceDN w:val="0"/>
              <w:adjustRightInd w:val="0"/>
              <w:spacing w:after="0" w:line="240" w:lineRule="auto"/>
              <w:rPr>
                <w:rFonts w:cs="Helvetica"/>
                <w:color w:val="000000"/>
              </w:rPr>
            </w:pPr>
            <w:r w:rsidRPr="0030450F">
              <w:rPr>
                <w:rFonts w:cs="Helvetica"/>
                <w:color w:val="000000"/>
              </w:rPr>
              <w:t>Functions of the Golgi include synthesis and packaging of materials (small molecules) for transport (in vesicles), and production of lysosomes.</w:t>
            </w:r>
          </w:p>
        </w:tc>
        <w:tc>
          <w:tcPr>
            <w:tcW w:w="2594" w:type="dxa"/>
            <w:vMerge/>
          </w:tcPr>
          <w:p w14:paraId="4DFACFD8" w14:textId="1D94CF4E" w:rsidR="006B4518" w:rsidRPr="0030450F" w:rsidRDefault="006B4518" w:rsidP="0030450F"/>
        </w:tc>
        <w:tc>
          <w:tcPr>
            <w:tcW w:w="2718" w:type="dxa"/>
            <w:vMerge/>
          </w:tcPr>
          <w:p w14:paraId="4DFACFDA" w14:textId="145066D1" w:rsidR="006B4518" w:rsidRPr="0030450F" w:rsidRDefault="006B4518" w:rsidP="0030450F">
            <w:pPr>
              <w:rPr>
                <w:b/>
              </w:rPr>
            </w:pPr>
          </w:p>
        </w:tc>
      </w:tr>
      <w:tr w:rsidR="006B4518" w:rsidRPr="0030450F" w14:paraId="6E7EC057" w14:textId="77777777" w:rsidTr="00583877">
        <w:trPr>
          <w:trHeight w:val="935"/>
        </w:trPr>
        <w:tc>
          <w:tcPr>
            <w:tcW w:w="9304" w:type="dxa"/>
            <w:gridSpan w:val="3"/>
          </w:tcPr>
          <w:p w14:paraId="467B754B" w14:textId="77777777" w:rsidR="006B4518" w:rsidRDefault="006B4518" w:rsidP="0030450F">
            <w:pPr>
              <w:pStyle w:val="ListParagraph"/>
              <w:widowControl w:val="0"/>
              <w:numPr>
                <w:ilvl w:val="0"/>
                <w:numId w:val="15"/>
              </w:numPr>
              <w:tabs>
                <w:tab w:val="left" w:pos="2479"/>
              </w:tabs>
              <w:autoSpaceDE w:val="0"/>
              <w:autoSpaceDN w:val="0"/>
              <w:adjustRightInd w:val="0"/>
              <w:spacing w:after="0" w:line="240" w:lineRule="auto"/>
              <w:rPr>
                <w:rFonts w:cs="Helvetica"/>
                <w:color w:val="000000"/>
              </w:rPr>
            </w:pPr>
            <w:r w:rsidRPr="0030450F">
              <w:rPr>
                <w:rFonts w:cs="Helvetica"/>
                <w:color w:val="000000"/>
              </w:rPr>
              <w:t>Lysosomes are membrane-enclosed sacs that contain hydrolytic enzymes, which are important in intracellular digestion, the recycling of a cell’s organic materials and programmed cell death (apoptosis). Lysosomes carry out intracellular digestion in a variety of ways.</w:t>
            </w:r>
          </w:p>
          <w:p w14:paraId="4D82079D" w14:textId="44D9D9A9" w:rsidR="00387AE4" w:rsidRPr="0030450F" w:rsidRDefault="00387AE4" w:rsidP="00387AE4">
            <w:pPr>
              <w:pStyle w:val="ListParagraph"/>
              <w:widowControl w:val="0"/>
              <w:tabs>
                <w:tab w:val="left" w:pos="2479"/>
              </w:tabs>
              <w:autoSpaceDE w:val="0"/>
              <w:autoSpaceDN w:val="0"/>
              <w:adjustRightInd w:val="0"/>
              <w:spacing w:after="0" w:line="240" w:lineRule="auto"/>
              <w:ind w:left="360"/>
              <w:rPr>
                <w:rFonts w:cs="Helvetica"/>
                <w:color w:val="000000"/>
              </w:rPr>
            </w:pPr>
          </w:p>
        </w:tc>
        <w:tc>
          <w:tcPr>
            <w:tcW w:w="2594" w:type="dxa"/>
            <w:vMerge/>
          </w:tcPr>
          <w:p w14:paraId="106AE8BB" w14:textId="77777777" w:rsidR="006B4518" w:rsidRPr="0030450F" w:rsidRDefault="006B4518" w:rsidP="0030450F"/>
        </w:tc>
        <w:tc>
          <w:tcPr>
            <w:tcW w:w="2718" w:type="dxa"/>
            <w:vMerge/>
          </w:tcPr>
          <w:p w14:paraId="706F077A" w14:textId="77777777" w:rsidR="006B4518" w:rsidRPr="0030450F" w:rsidRDefault="006B4518" w:rsidP="0030450F">
            <w:pPr>
              <w:rPr>
                <w:b/>
              </w:rPr>
            </w:pPr>
          </w:p>
        </w:tc>
      </w:tr>
      <w:tr w:rsidR="006B4518" w:rsidRPr="0030450F" w14:paraId="0549D6A3" w14:textId="77777777" w:rsidTr="00583877">
        <w:trPr>
          <w:trHeight w:val="935"/>
        </w:trPr>
        <w:tc>
          <w:tcPr>
            <w:tcW w:w="9304" w:type="dxa"/>
            <w:gridSpan w:val="3"/>
          </w:tcPr>
          <w:p w14:paraId="72CCA25B" w14:textId="77777777" w:rsidR="006B4518" w:rsidRDefault="006B4518" w:rsidP="0030450F">
            <w:pPr>
              <w:pStyle w:val="ListParagraph"/>
              <w:widowControl w:val="0"/>
              <w:numPr>
                <w:ilvl w:val="0"/>
                <w:numId w:val="15"/>
              </w:numPr>
              <w:tabs>
                <w:tab w:val="left" w:pos="2479"/>
              </w:tabs>
              <w:autoSpaceDE w:val="0"/>
              <w:autoSpaceDN w:val="0"/>
              <w:adjustRightInd w:val="0"/>
              <w:spacing w:after="0" w:line="240" w:lineRule="auto"/>
              <w:rPr>
                <w:rFonts w:cs="Helvetica"/>
                <w:color w:val="000000"/>
              </w:rPr>
            </w:pPr>
            <w:r w:rsidRPr="0030450F">
              <w:rPr>
                <w:rFonts w:cs="Helvetica"/>
                <w:color w:val="000000"/>
              </w:rPr>
              <w:t>A vacuole is a membrane-bound sac that plays roles in intracellular digestion and the release of cellular waste products. In plants, a large vacuole serves many functions, from storage of pigments or poisonous substances to a role in cell growth. In addition, a large central vacuole allows for a large surface area to volume ratio.</w:t>
            </w:r>
          </w:p>
          <w:p w14:paraId="3BDC4138" w14:textId="77777777" w:rsidR="002E79D2" w:rsidRPr="0030450F" w:rsidRDefault="002E79D2" w:rsidP="002E79D2">
            <w:pPr>
              <w:pStyle w:val="ListParagraph"/>
              <w:widowControl w:val="0"/>
              <w:tabs>
                <w:tab w:val="left" w:pos="2479"/>
              </w:tabs>
              <w:autoSpaceDE w:val="0"/>
              <w:autoSpaceDN w:val="0"/>
              <w:adjustRightInd w:val="0"/>
              <w:spacing w:after="0" w:line="240" w:lineRule="auto"/>
              <w:ind w:left="360"/>
              <w:rPr>
                <w:rFonts w:cs="Helvetica"/>
                <w:color w:val="000000"/>
              </w:rPr>
            </w:pPr>
          </w:p>
        </w:tc>
        <w:tc>
          <w:tcPr>
            <w:tcW w:w="2594" w:type="dxa"/>
            <w:vMerge/>
          </w:tcPr>
          <w:p w14:paraId="0BBED51E" w14:textId="77777777" w:rsidR="006B4518" w:rsidRPr="0030450F" w:rsidRDefault="006B4518" w:rsidP="0030450F"/>
        </w:tc>
        <w:tc>
          <w:tcPr>
            <w:tcW w:w="2718" w:type="dxa"/>
            <w:vMerge/>
          </w:tcPr>
          <w:p w14:paraId="33029639" w14:textId="77777777" w:rsidR="006B4518" w:rsidRPr="0030450F" w:rsidRDefault="006B4518" w:rsidP="0030450F">
            <w:pPr>
              <w:rPr>
                <w:b/>
              </w:rPr>
            </w:pPr>
          </w:p>
        </w:tc>
      </w:tr>
      <w:tr w:rsidR="006B4518" w:rsidRPr="0030450F" w14:paraId="47E4FA67" w14:textId="77777777" w:rsidTr="00583877">
        <w:trPr>
          <w:trHeight w:val="1223"/>
        </w:trPr>
        <w:tc>
          <w:tcPr>
            <w:tcW w:w="9304" w:type="dxa"/>
            <w:gridSpan w:val="3"/>
          </w:tcPr>
          <w:p w14:paraId="748013D7" w14:textId="77777777" w:rsidR="006B4518" w:rsidRPr="0030450F" w:rsidRDefault="006B4518" w:rsidP="0030450F">
            <w:pPr>
              <w:pStyle w:val="ListParagraph"/>
              <w:widowControl w:val="0"/>
              <w:numPr>
                <w:ilvl w:val="0"/>
                <w:numId w:val="15"/>
              </w:numPr>
              <w:tabs>
                <w:tab w:val="left" w:pos="2479"/>
              </w:tabs>
              <w:autoSpaceDE w:val="0"/>
              <w:autoSpaceDN w:val="0"/>
              <w:adjustRightInd w:val="0"/>
              <w:spacing w:after="0" w:line="240" w:lineRule="auto"/>
              <w:rPr>
                <w:rFonts w:cs="Helvetica"/>
                <w:color w:val="000000"/>
              </w:rPr>
            </w:pPr>
            <w:r w:rsidRPr="0030450F">
              <w:rPr>
                <w:rFonts w:cs="Helvetica"/>
                <w:color w:val="000000"/>
              </w:rPr>
              <w:t>Mitochondria specialize in energy capture and transformation.</w:t>
            </w:r>
          </w:p>
          <w:p w14:paraId="153E09E5" w14:textId="541D1EF0" w:rsidR="006B4518" w:rsidRPr="00F3582A" w:rsidRDefault="006B4518" w:rsidP="00F3582A">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Mitochondria have a double membrane that allows compartmentalization within the mitochondria and is important to its function.</w:t>
            </w:r>
          </w:p>
        </w:tc>
        <w:tc>
          <w:tcPr>
            <w:tcW w:w="2594" w:type="dxa"/>
            <w:vMerge w:val="restart"/>
          </w:tcPr>
          <w:p w14:paraId="7152C645" w14:textId="757C6FBA" w:rsidR="006B4518" w:rsidRPr="0030450F" w:rsidRDefault="006B4518" w:rsidP="0030450F">
            <w:pPr>
              <w:rPr>
                <w:b/>
              </w:rPr>
            </w:pPr>
            <w:r w:rsidRPr="0030450F">
              <w:rPr>
                <w:b/>
              </w:rPr>
              <w:t>Mitochondria &amp; Chloroplasts</w:t>
            </w:r>
          </w:p>
          <w:p w14:paraId="080E4B8B" w14:textId="7E60C7C3" w:rsidR="006B4518" w:rsidRPr="0030450F" w:rsidRDefault="006B4518" w:rsidP="0030450F">
            <w:r w:rsidRPr="0030450F">
              <w:t>Chapter 6.5 (p.109-110)</w:t>
            </w:r>
          </w:p>
        </w:tc>
        <w:tc>
          <w:tcPr>
            <w:tcW w:w="2718" w:type="dxa"/>
            <w:vMerge/>
          </w:tcPr>
          <w:p w14:paraId="2774D390" w14:textId="77777777" w:rsidR="006B4518" w:rsidRPr="0030450F" w:rsidRDefault="006B4518" w:rsidP="0030450F">
            <w:pPr>
              <w:rPr>
                <w:b/>
              </w:rPr>
            </w:pPr>
          </w:p>
        </w:tc>
      </w:tr>
      <w:tr w:rsidR="006B4518" w:rsidRPr="0030450F" w14:paraId="184DEE0A" w14:textId="77777777" w:rsidTr="00583877">
        <w:trPr>
          <w:trHeight w:val="935"/>
        </w:trPr>
        <w:tc>
          <w:tcPr>
            <w:tcW w:w="9304" w:type="dxa"/>
            <w:gridSpan w:val="3"/>
          </w:tcPr>
          <w:p w14:paraId="00B1BC5F" w14:textId="5BD2D522" w:rsidR="006B4518" w:rsidRPr="0030450F" w:rsidRDefault="006B4518" w:rsidP="0030450F">
            <w:pPr>
              <w:pStyle w:val="ListParagraph"/>
              <w:widowControl w:val="0"/>
              <w:numPr>
                <w:ilvl w:val="0"/>
                <w:numId w:val="15"/>
              </w:numPr>
              <w:tabs>
                <w:tab w:val="left" w:pos="2479"/>
              </w:tabs>
              <w:autoSpaceDE w:val="0"/>
              <w:autoSpaceDN w:val="0"/>
              <w:adjustRightInd w:val="0"/>
              <w:spacing w:after="0" w:line="240" w:lineRule="auto"/>
              <w:rPr>
                <w:rFonts w:cs="Helvetica"/>
              </w:rPr>
            </w:pPr>
            <w:r w:rsidRPr="0030450F">
              <w:rPr>
                <w:rFonts w:cs="Helvetica"/>
                <w:color w:val="000000"/>
              </w:rPr>
              <w:t>Chloroplasts are specialized organelles found in algae and higher plants that capture energy through photosynthesis.</w:t>
            </w:r>
          </w:p>
          <w:p w14:paraId="44BBC6F6" w14:textId="77777777" w:rsidR="001175D1" w:rsidRDefault="006B4518" w:rsidP="00F3582A">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r w:rsidRPr="0030450F">
              <w:rPr>
                <w:rFonts w:cs="Helvetica"/>
                <w:color w:val="000000"/>
              </w:rPr>
              <w:t>The structure and function relationship in the chloroplast allows cells to capture the energy available in sunlight and convert it to chemical bond energy via photosynthesis.</w:t>
            </w:r>
          </w:p>
          <w:p w14:paraId="15EA0870" w14:textId="0EB64BED" w:rsidR="002E79D2" w:rsidRPr="00F3582A" w:rsidRDefault="002E79D2" w:rsidP="002E79D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tc>
        <w:tc>
          <w:tcPr>
            <w:tcW w:w="2594" w:type="dxa"/>
            <w:vMerge/>
          </w:tcPr>
          <w:p w14:paraId="4E5262AA" w14:textId="77777777" w:rsidR="006B4518" w:rsidRPr="0030450F" w:rsidRDefault="006B4518" w:rsidP="0030450F"/>
        </w:tc>
        <w:tc>
          <w:tcPr>
            <w:tcW w:w="2718" w:type="dxa"/>
            <w:vMerge/>
          </w:tcPr>
          <w:p w14:paraId="499FF384" w14:textId="77777777" w:rsidR="006B4518" w:rsidRPr="0030450F" w:rsidRDefault="006B4518" w:rsidP="0030450F">
            <w:pPr>
              <w:rPr>
                <w:b/>
              </w:rPr>
            </w:pPr>
          </w:p>
        </w:tc>
      </w:tr>
      <w:tr w:rsidR="006F11C3" w:rsidRPr="0030450F" w14:paraId="7BEC674C" w14:textId="77777777" w:rsidTr="00583877">
        <w:tc>
          <w:tcPr>
            <w:tcW w:w="14616" w:type="dxa"/>
            <w:gridSpan w:val="5"/>
            <w:shd w:val="clear" w:color="auto" w:fill="800000"/>
          </w:tcPr>
          <w:p w14:paraId="0BDB6CDF" w14:textId="77777777" w:rsidR="006F11C3" w:rsidRPr="0030450F" w:rsidRDefault="006F11C3" w:rsidP="0030450F">
            <w:pPr>
              <w:rPr>
                <w:b/>
                <w:color w:val="FFFFFF" w:themeColor="background1"/>
              </w:rPr>
            </w:pPr>
            <w:r w:rsidRPr="0030450F">
              <w:rPr>
                <w:rFonts w:cs="Helvetica"/>
                <w:b/>
                <w:color w:val="FFFFFF" w:themeColor="background1"/>
              </w:rPr>
              <w:t>EK 1.B.1: Organisms share many conserved core processes and features that evolved and are widely distributed among organisms today.</w:t>
            </w:r>
          </w:p>
        </w:tc>
      </w:tr>
      <w:tr w:rsidR="006F11C3" w:rsidRPr="0030450F" w14:paraId="2BDBA03C" w14:textId="77777777" w:rsidTr="00583877">
        <w:trPr>
          <w:trHeight w:val="784"/>
        </w:trPr>
        <w:tc>
          <w:tcPr>
            <w:tcW w:w="9304" w:type="dxa"/>
            <w:gridSpan w:val="3"/>
          </w:tcPr>
          <w:p w14:paraId="0C5AA642" w14:textId="77777777" w:rsidR="006F11C3" w:rsidRPr="0030450F" w:rsidRDefault="006F11C3" w:rsidP="0030450F">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30450F">
              <w:rPr>
                <w:rFonts w:cs="Helvetica"/>
              </w:rPr>
              <w:t>Structural evidence supports the relatedness of all eukaryotes.</w:t>
            </w:r>
          </w:p>
          <w:p w14:paraId="63838D4F" w14:textId="48D109E8" w:rsidR="006F11C3" w:rsidRPr="0030450F" w:rsidRDefault="006F11C3" w:rsidP="0030450F">
            <w:pPr>
              <w:pStyle w:val="ListParagraph"/>
              <w:widowControl w:val="0"/>
              <w:numPr>
                <w:ilvl w:val="3"/>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040"/>
              <w:rPr>
                <w:rFonts w:cs="Helvetica"/>
              </w:rPr>
            </w:pPr>
            <w:r w:rsidRPr="0030450F">
              <w:rPr>
                <w:rFonts w:cs="Helvetica"/>
              </w:rPr>
              <w:t>Cytoskeleton (a network of structural proteins that facilitate cell movement, transport, morphological integrity and organelle transport)</w:t>
            </w:r>
          </w:p>
          <w:p w14:paraId="1675ECF0" w14:textId="77777777" w:rsidR="006F11C3" w:rsidRPr="0030450F" w:rsidRDefault="006F11C3" w:rsidP="0030450F">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040"/>
              <w:rPr>
                <w:rFonts w:cs="Helvetica"/>
              </w:rPr>
            </w:pPr>
            <w:r w:rsidRPr="0030450F">
              <w:rPr>
                <w:rFonts w:cs="Helvetica"/>
              </w:rPr>
              <w:t>Membrane-bound organelles (mitochondria and chloroplasts)</w:t>
            </w:r>
          </w:p>
          <w:p w14:paraId="3E819D66" w14:textId="450F7CFE" w:rsidR="006F11C3" w:rsidRPr="0030450F" w:rsidRDefault="006F11C3" w:rsidP="0030450F">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040"/>
              <w:rPr>
                <w:rFonts w:cs="Helvetica"/>
              </w:rPr>
            </w:pPr>
            <w:r w:rsidRPr="0030450F">
              <w:rPr>
                <w:rFonts w:cs="Helvetica"/>
              </w:rPr>
              <w:t>Endomembrane systems</w:t>
            </w:r>
          </w:p>
        </w:tc>
        <w:tc>
          <w:tcPr>
            <w:tcW w:w="2594" w:type="dxa"/>
          </w:tcPr>
          <w:p w14:paraId="27B12060" w14:textId="77777777" w:rsidR="00A205B3" w:rsidRPr="0030450F" w:rsidRDefault="00A205B3" w:rsidP="0030450F">
            <w:pPr>
              <w:rPr>
                <w:b/>
              </w:rPr>
            </w:pPr>
            <w:r w:rsidRPr="0030450F">
              <w:rPr>
                <w:b/>
              </w:rPr>
              <w:t>The Cytoskeleton</w:t>
            </w:r>
          </w:p>
          <w:p w14:paraId="5133DC6A" w14:textId="77777777" w:rsidR="00A205B3" w:rsidRPr="0030450F" w:rsidRDefault="00A205B3" w:rsidP="0030450F">
            <w:r w:rsidRPr="0030450F">
              <w:t>Chapter 6.6 (p.112-118)</w:t>
            </w:r>
          </w:p>
          <w:p w14:paraId="67EF4BFE" w14:textId="77777777" w:rsidR="00A205B3" w:rsidRPr="0030450F" w:rsidRDefault="00A205B3" w:rsidP="0030450F"/>
          <w:p w14:paraId="4F6AE932" w14:textId="77777777" w:rsidR="00A205B3" w:rsidRPr="0030450F" w:rsidRDefault="00A205B3" w:rsidP="0030450F">
            <w:pPr>
              <w:rPr>
                <w:b/>
              </w:rPr>
            </w:pPr>
            <w:r w:rsidRPr="0030450F">
              <w:rPr>
                <w:b/>
              </w:rPr>
              <w:t>Endomembrane System</w:t>
            </w:r>
          </w:p>
          <w:p w14:paraId="0688BFBE" w14:textId="53810B63" w:rsidR="00A205B3" w:rsidRPr="0030450F" w:rsidRDefault="00A205B3" w:rsidP="0030450F">
            <w:r w:rsidRPr="0030450F">
              <w:t>Chapter 6.4 (p.104-109)</w:t>
            </w:r>
          </w:p>
        </w:tc>
        <w:tc>
          <w:tcPr>
            <w:tcW w:w="2718" w:type="dxa"/>
          </w:tcPr>
          <w:p w14:paraId="473087EE" w14:textId="3CFA36BD" w:rsidR="006F11C3" w:rsidRPr="0030450F" w:rsidRDefault="004E43B2" w:rsidP="0030450F">
            <w:hyperlink r:id="rId17" w:history="1">
              <w:r w:rsidR="00013D9D" w:rsidRPr="00013D9D">
                <w:rPr>
                  <w:rStyle w:val="Hyperlink"/>
                </w:rPr>
                <w:t>Endosymbiosis</w:t>
              </w:r>
            </w:hyperlink>
          </w:p>
        </w:tc>
      </w:tr>
      <w:tr w:rsidR="00A16A13" w:rsidRPr="00C25F65" w14:paraId="1B7D17EA" w14:textId="77777777" w:rsidTr="00583877">
        <w:tc>
          <w:tcPr>
            <w:tcW w:w="14616" w:type="dxa"/>
            <w:gridSpan w:val="5"/>
            <w:shd w:val="clear" w:color="auto" w:fill="800000"/>
          </w:tcPr>
          <w:p w14:paraId="5D803BA5" w14:textId="77777777" w:rsidR="00A16A13" w:rsidRPr="00C25F65" w:rsidRDefault="00A16A13" w:rsidP="00C34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C25F65">
              <w:rPr>
                <w:rFonts w:cs="Helvetica"/>
                <w:b/>
                <w:color w:val="FFFFFF" w:themeColor="background1"/>
              </w:rPr>
              <w:lastRenderedPageBreak/>
              <w:t>EK 4.B.2: Cooperative interactions within organisms promote efficiency in the use of energy and matter.</w:t>
            </w:r>
          </w:p>
        </w:tc>
      </w:tr>
      <w:tr w:rsidR="00A16A13" w:rsidRPr="0030450F" w14:paraId="0AB81BC8" w14:textId="77777777" w:rsidTr="00583877">
        <w:tc>
          <w:tcPr>
            <w:tcW w:w="9304" w:type="dxa"/>
            <w:gridSpan w:val="3"/>
          </w:tcPr>
          <w:p w14:paraId="290B1FDC" w14:textId="77777777" w:rsidR="00A16A13" w:rsidRPr="0030450F" w:rsidRDefault="00A16A13" w:rsidP="00C34998">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Organisms have areas or compartments that perform a subset of functions related to energy and matter, and these parts contribute to the whole.</w:t>
            </w:r>
          </w:p>
          <w:p w14:paraId="2AD20913" w14:textId="77777777" w:rsidR="00A16A13" w:rsidRPr="0030450F" w:rsidRDefault="00A16A13" w:rsidP="00C34998">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 xml:space="preserve">At the cellular level, the plasma membrane, </w:t>
            </w:r>
            <w:proofErr w:type="gramStart"/>
            <w:r w:rsidRPr="0030450F">
              <w:rPr>
                <w:rFonts w:cs="Helvetica"/>
                <w:color w:val="000000"/>
              </w:rPr>
              <w:t>cytoplasm</w:t>
            </w:r>
            <w:proofErr w:type="gramEnd"/>
            <w:r w:rsidRPr="0030450F">
              <w:rPr>
                <w:rFonts w:cs="Helvetica"/>
                <w:color w:val="000000"/>
              </w:rPr>
              <w:t xml:space="preserve"> and, for eukaryotes, the organelles contribute to the overall specialization and functioning of the cell.</w:t>
            </w:r>
          </w:p>
        </w:tc>
        <w:tc>
          <w:tcPr>
            <w:tcW w:w="2594" w:type="dxa"/>
          </w:tcPr>
          <w:p w14:paraId="119B1B5C" w14:textId="77777777" w:rsidR="00A16A13" w:rsidRDefault="00134D09" w:rsidP="00C34998">
            <w:pPr>
              <w:rPr>
                <w:b/>
              </w:rPr>
            </w:pPr>
            <w:r>
              <w:rPr>
                <w:b/>
              </w:rPr>
              <w:t>Structure &amp; Function in Animal Tissues</w:t>
            </w:r>
          </w:p>
          <w:p w14:paraId="56B2E2AF" w14:textId="75A41B3C" w:rsidR="00134D09" w:rsidRPr="00134D09" w:rsidRDefault="00134D09" w:rsidP="00C34998">
            <w:r>
              <w:t>Figure 40.5 (p.856-858)</w:t>
            </w:r>
          </w:p>
        </w:tc>
        <w:tc>
          <w:tcPr>
            <w:tcW w:w="2718" w:type="dxa"/>
          </w:tcPr>
          <w:p w14:paraId="68719313" w14:textId="77777777" w:rsidR="00013D9D" w:rsidRDefault="004E43B2" w:rsidP="00C34998">
            <w:pPr>
              <w:rPr>
                <w:rStyle w:val="Hyperlink"/>
              </w:rPr>
            </w:pPr>
            <w:hyperlink r:id="rId18" w:history="1">
              <w:r w:rsidR="00013D9D" w:rsidRPr="00013D9D">
                <w:rPr>
                  <w:rStyle w:val="Hyperlink"/>
                </w:rPr>
                <w:t>Compartmentalization</w:t>
              </w:r>
            </w:hyperlink>
          </w:p>
          <w:p w14:paraId="497C35BF" w14:textId="77777777" w:rsidR="00387AE4" w:rsidRDefault="00387AE4" w:rsidP="00C34998"/>
          <w:p w14:paraId="7A72F239" w14:textId="77777777" w:rsidR="00013D9D" w:rsidRDefault="004E43B2" w:rsidP="00C34998">
            <w:pPr>
              <w:rPr>
                <w:rStyle w:val="Hyperlink"/>
              </w:rPr>
            </w:pPr>
            <w:hyperlink r:id="rId19" w:history="1">
              <w:r w:rsidR="00013D9D" w:rsidRPr="00013D9D">
                <w:rPr>
                  <w:rStyle w:val="Hyperlink"/>
                </w:rPr>
                <w:t>Cellular Specialization</w:t>
              </w:r>
            </w:hyperlink>
          </w:p>
          <w:p w14:paraId="3D26CF82" w14:textId="77777777" w:rsidR="00387AE4" w:rsidRDefault="00387AE4" w:rsidP="00C34998"/>
          <w:p w14:paraId="25A821DD" w14:textId="26C37E94" w:rsidR="00013D9D" w:rsidRDefault="004E43B2" w:rsidP="00C34998">
            <w:pPr>
              <w:rPr>
                <w:rStyle w:val="Hyperlink"/>
              </w:rPr>
            </w:pPr>
            <w:hyperlink r:id="rId20" w:history="1">
              <w:r w:rsidR="00013D9D" w:rsidRPr="00013D9D">
                <w:rPr>
                  <w:rStyle w:val="Hyperlink"/>
                </w:rPr>
                <w:t>Cellular Variation</w:t>
              </w:r>
            </w:hyperlink>
          </w:p>
          <w:p w14:paraId="14F37004" w14:textId="77777777" w:rsidR="00387AE4" w:rsidRDefault="00387AE4" w:rsidP="00C34998"/>
          <w:p w14:paraId="34DBAFA2" w14:textId="77777777" w:rsidR="00A84432" w:rsidRDefault="004E43B2" w:rsidP="00C34998">
            <w:hyperlink r:id="rId21" w:history="1">
              <w:r w:rsidR="00A84432" w:rsidRPr="00013D9D">
                <w:rPr>
                  <w:rStyle w:val="Hyperlink"/>
                </w:rPr>
                <w:t>Organ Systems</w:t>
              </w:r>
            </w:hyperlink>
          </w:p>
          <w:p w14:paraId="27AF4A0A" w14:textId="3E27D069" w:rsidR="00013D9D" w:rsidRPr="0030450F" w:rsidRDefault="00013D9D" w:rsidP="00C34998"/>
        </w:tc>
      </w:tr>
      <w:tr w:rsidR="00E241A6" w:rsidRPr="0030450F" w14:paraId="4DFACFDD" w14:textId="77777777" w:rsidTr="00583877">
        <w:tc>
          <w:tcPr>
            <w:tcW w:w="14616" w:type="dxa"/>
            <w:gridSpan w:val="5"/>
            <w:shd w:val="clear" w:color="auto" w:fill="800000"/>
          </w:tcPr>
          <w:p w14:paraId="4DFACFDC" w14:textId="06754874" w:rsidR="00E241A6" w:rsidRPr="0030450F" w:rsidRDefault="00C41BDE" w:rsidP="00304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30450F">
              <w:rPr>
                <w:rFonts w:cs="Helvetica"/>
                <w:b/>
                <w:color w:val="FFFFFF" w:themeColor="background1"/>
              </w:rPr>
              <w:t xml:space="preserve">EK 2.B.1: </w:t>
            </w:r>
            <w:r w:rsidR="00543979" w:rsidRPr="0030450F">
              <w:rPr>
                <w:rFonts w:cs="Helvetica"/>
                <w:b/>
                <w:color w:val="FFFFFF" w:themeColor="background1"/>
              </w:rPr>
              <w:t>Cell membranes are selectively permeable due to their structure.</w:t>
            </w:r>
          </w:p>
        </w:tc>
      </w:tr>
      <w:tr w:rsidR="00985C83" w:rsidRPr="0030450F" w14:paraId="4DFACFF6" w14:textId="77777777" w:rsidTr="00583877">
        <w:tc>
          <w:tcPr>
            <w:tcW w:w="9304" w:type="dxa"/>
            <w:gridSpan w:val="3"/>
          </w:tcPr>
          <w:p w14:paraId="4DFACFE2" w14:textId="3BCA7091" w:rsidR="00985C83" w:rsidRPr="0030450F" w:rsidRDefault="00985C83" w:rsidP="0030450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Cell membranes separate the internal environment of the cell from the external environment.</w:t>
            </w:r>
          </w:p>
        </w:tc>
        <w:tc>
          <w:tcPr>
            <w:tcW w:w="2594" w:type="dxa"/>
            <w:vMerge w:val="restart"/>
          </w:tcPr>
          <w:p w14:paraId="4E18A2F6" w14:textId="77777777" w:rsidR="00985C83" w:rsidRPr="0030450F" w:rsidRDefault="00985C83" w:rsidP="0030450F">
            <w:pPr>
              <w:rPr>
                <w:b/>
              </w:rPr>
            </w:pPr>
            <w:r w:rsidRPr="0030450F">
              <w:rPr>
                <w:b/>
              </w:rPr>
              <w:t>Fluid Mosaic Model</w:t>
            </w:r>
          </w:p>
          <w:p w14:paraId="09FFA67A" w14:textId="77777777" w:rsidR="00985C83" w:rsidRPr="0030450F" w:rsidRDefault="00985C83" w:rsidP="0030450F">
            <w:r w:rsidRPr="0030450F">
              <w:t>Chapter 7.1 (p.125-130)</w:t>
            </w:r>
          </w:p>
          <w:p w14:paraId="02F56641" w14:textId="77777777" w:rsidR="00985C83" w:rsidRPr="0030450F" w:rsidRDefault="00985C83" w:rsidP="0030450F"/>
          <w:p w14:paraId="1B608ADB" w14:textId="77777777" w:rsidR="00985C83" w:rsidRPr="0030450F" w:rsidRDefault="00985C83" w:rsidP="0030450F">
            <w:pPr>
              <w:rPr>
                <w:b/>
              </w:rPr>
            </w:pPr>
            <w:r w:rsidRPr="0030450F">
              <w:rPr>
                <w:b/>
              </w:rPr>
              <w:t>Membrane Permeability</w:t>
            </w:r>
          </w:p>
          <w:p w14:paraId="4650294F" w14:textId="77777777" w:rsidR="00985C83" w:rsidRPr="0030450F" w:rsidRDefault="00985C83" w:rsidP="0030450F">
            <w:r w:rsidRPr="0030450F">
              <w:t>Chapter 7.2 (p.131-132)</w:t>
            </w:r>
          </w:p>
          <w:p w14:paraId="0C4DA786" w14:textId="77777777" w:rsidR="00BC6D56" w:rsidRPr="0030450F" w:rsidRDefault="00BC6D56" w:rsidP="0030450F"/>
          <w:p w14:paraId="1A2081C5" w14:textId="77777777" w:rsidR="00BC6D56" w:rsidRPr="0030450F" w:rsidRDefault="00BC6D56" w:rsidP="0030450F">
            <w:pPr>
              <w:rPr>
                <w:b/>
              </w:rPr>
            </w:pPr>
            <w:r w:rsidRPr="0030450F">
              <w:rPr>
                <w:b/>
              </w:rPr>
              <w:t>Cell Junctions</w:t>
            </w:r>
          </w:p>
          <w:p w14:paraId="4DFACFEE" w14:textId="00CE27F7" w:rsidR="00BC6D56" w:rsidRPr="0030450F" w:rsidRDefault="00BC6D56" w:rsidP="0030450F">
            <w:r w:rsidRPr="0030450F">
              <w:t>Chapter 6.7 (p.120-121)</w:t>
            </w:r>
          </w:p>
        </w:tc>
        <w:tc>
          <w:tcPr>
            <w:tcW w:w="2718" w:type="dxa"/>
            <w:vMerge w:val="restart"/>
          </w:tcPr>
          <w:p w14:paraId="4DFACFF5" w14:textId="52D88F3A" w:rsidR="00985C83" w:rsidRPr="0030450F" w:rsidRDefault="004E43B2" w:rsidP="0030450F">
            <w:hyperlink r:id="rId22" w:history="1">
              <w:r w:rsidR="00985C83" w:rsidRPr="00477B05">
                <w:rPr>
                  <w:rStyle w:val="Hyperlink"/>
                </w:rPr>
                <w:t>Cell Membranes</w:t>
              </w:r>
            </w:hyperlink>
          </w:p>
        </w:tc>
      </w:tr>
      <w:tr w:rsidR="00985C83" w:rsidRPr="0030450F" w14:paraId="4DFAD005" w14:textId="77777777" w:rsidTr="00583877">
        <w:tc>
          <w:tcPr>
            <w:tcW w:w="9304" w:type="dxa"/>
            <w:gridSpan w:val="3"/>
          </w:tcPr>
          <w:p w14:paraId="604D39CC" w14:textId="6C1F1DFB" w:rsidR="00985C83" w:rsidRPr="0030450F" w:rsidRDefault="00985C83" w:rsidP="0030450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Selective permeability is a direct consequence of membrane structure, as described by the fluid mosaic model.</w:t>
            </w:r>
          </w:p>
          <w:p w14:paraId="0DAF401F" w14:textId="77777777" w:rsidR="00985C83" w:rsidRPr="0030450F" w:rsidRDefault="00985C83" w:rsidP="0030450F">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Cell membranes consist of a structural framework of phospholipid molecules, embedded proteins, cholesterol, glycoproteins and glycolipids.</w:t>
            </w:r>
          </w:p>
          <w:p w14:paraId="173BA627" w14:textId="77777777" w:rsidR="00985C83" w:rsidRPr="0030450F" w:rsidRDefault="00985C83" w:rsidP="0030450F">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Phospholipids give the membrane both hydrophilic and hydrophobic properties. The hydrophilic phosphate portions of the phospholipids are oriented toward the aqueous external or internal environments, while the hydrophobic fatty acid portions face each other within the interior of the membrane itself.</w:t>
            </w:r>
          </w:p>
          <w:p w14:paraId="6661E52E" w14:textId="77777777" w:rsidR="00985C83" w:rsidRPr="0030450F" w:rsidRDefault="00985C83" w:rsidP="0030450F">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Embedded proteins can be hydrophilic, with charged and polar side groups, or hydrophobic, with nonpolar side groups.</w:t>
            </w:r>
          </w:p>
          <w:p w14:paraId="4DFACFFA" w14:textId="7B68EA4B" w:rsidR="00985C83" w:rsidRPr="0030450F" w:rsidRDefault="00985C83" w:rsidP="0030450F">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 xml:space="preserve">Small, uncharged polar molecules and small nonpolar molecules, such as N2, freely pass across the membrane. Hydrophilic substances such as large polar molecules and ions move across the membrane through embedded channel and transport proteins. Water moves across membranes and through channel proteins called </w:t>
            </w:r>
            <w:proofErr w:type="spellStart"/>
            <w:r w:rsidRPr="0030450F">
              <w:rPr>
                <w:rFonts w:cs="Helvetica"/>
                <w:color w:val="000000"/>
              </w:rPr>
              <w:t>aquaporins</w:t>
            </w:r>
            <w:proofErr w:type="spellEnd"/>
            <w:r w:rsidRPr="0030450F">
              <w:rPr>
                <w:rFonts w:cs="Helvetica"/>
                <w:color w:val="000000"/>
              </w:rPr>
              <w:t>.</w:t>
            </w:r>
          </w:p>
        </w:tc>
        <w:tc>
          <w:tcPr>
            <w:tcW w:w="2594" w:type="dxa"/>
            <w:vMerge/>
          </w:tcPr>
          <w:p w14:paraId="4DFAD000" w14:textId="2DB1574F" w:rsidR="00985C83" w:rsidRPr="0030450F" w:rsidRDefault="00985C83" w:rsidP="0030450F"/>
        </w:tc>
        <w:tc>
          <w:tcPr>
            <w:tcW w:w="2718" w:type="dxa"/>
            <w:vMerge/>
          </w:tcPr>
          <w:p w14:paraId="4DFAD004" w14:textId="77777777" w:rsidR="00985C83" w:rsidRPr="0030450F" w:rsidRDefault="00985C83" w:rsidP="0030450F"/>
        </w:tc>
      </w:tr>
      <w:tr w:rsidR="00985C83" w:rsidRPr="0030450F" w14:paraId="5C79E4D2" w14:textId="77777777" w:rsidTr="00583877">
        <w:tc>
          <w:tcPr>
            <w:tcW w:w="9304" w:type="dxa"/>
            <w:gridSpan w:val="3"/>
          </w:tcPr>
          <w:p w14:paraId="4B4C399C" w14:textId="77777777" w:rsidR="00985C83" w:rsidRPr="0030450F" w:rsidRDefault="00985C83" w:rsidP="0030450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30450F">
              <w:rPr>
                <w:rFonts w:cs="Helvetica"/>
                <w:color w:val="000000"/>
              </w:rPr>
              <w:t>Cell walls provide a structural boundary, as well as a permeability barrier for some substances to the internal environments.</w:t>
            </w:r>
          </w:p>
          <w:p w14:paraId="464AF009" w14:textId="77777777" w:rsidR="00985C83" w:rsidRPr="0030450F" w:rsidRDefault="00985C83" w:rsidP="0030450F">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r w:rsidRPr="0030450F">
              <w:rPr>
                <w:rFonts w:cs="Helvetica"/>
                <w:color w:val="000000"/>
              </w:rPr>
              <w:t>Plant cell walls are made of cellulose and are external to the cell membrane.</w:t>
            </w:r>
          </w:p>
          <w:p w14:paraId="34E3EE0B" w14:textId="07961D51" w:rsidR="00985C83" w:rsidRPr="0030450F" w:rsidRDefault="00985C83" w:rsidP="0030450F">
            <w:pPr>
              <w:widowControl w:val="0"/>
              <w:tabs>
                <w:tab w:val="left" w:pos="2479"/>
              </w:tabs>
              <w:autoSpaceDE w:val="0"/>
              <w:autoSpaceDN w:val="0"/>
              <w:adjustRightInd w:val="0"/>
              <w:ind w:left="720"/>
              <w:rPr>
                <w:rFonts w:cs="Helvetica"/>
                <w:color w:val="000000"/>
              </w:rPr>
            </w:pPr>
            <w:r w:rsidRPr="0030450F">
              <w:rPr>
                <w:rFonts w:cs="Helvetica"/>
                <w:color w:val="000000"/>
              </w:rPr>
              <w:t xml:space="preserve"> 2.  Other examples are cells walls of prokaryotes and fungi.</w:t>
            </w:r>
          </w:p>
        </w:tc>
        <w:tc>
          <w:tcPr>
            <w:tcW w:w="2594" w:type="dxa"/>
          </w:tcPr>
          <w:p w14:paraId="612AC7F2" w14:textId="77777777" w:rsidR="00985C83" w:rsidRPr="0030450F" w:rsidRDefault="00985C83" w:rsidP="0030450F">
            <w:pPr>
              <w:rPr>
                <w:b/>
              </w:rPr>
            </w:pPr>
            <w:r w:rsidRPr="0030450F">
              <w:rPr>
                <w:b/>
              </w:rPr>
              <w:t>Cell Wall</w:t>
            </w:r>
          </w:p>
          <w:p w14:paraId="0CDFD15C" w14:textId="77777777" w:rsidR="00985C83" w:rsidRPr="0030450F" w:rsidRDefault="00985C83" w:rsidP="0030450F">
            <w:r w:rsidRPr="0030450F">
              <w:t>Chapter 6.7 (p.118-119)</w:t>
            </w:r>
          </w:p>
          <w:p w14:paraId="016F6302" w14:textId="77777777" w:rsidR="00BC6D56" w:rsidRPr="0030450F" w:rsidRDefault="00BC6D56" w:rsidP="0030450F"/>
          <w:p w14:paraId="2935FA20" w14:textId="77777777" w:rsidR="00BC6D56" w:rsidRPr="0030450F" w:rsidRDefault="00BC6D56" w:rsidP="0030450F">
            <w:pPr>
              <w:rPr>
                <w:b/>
              </w:rPr>
            </w:pPr>
            <w:r w:rsidRPr="0030450F">
              <w:rPr>
                <w:b/>
              </w:rPr>
              <w:t>Cell Junctions</w:t>
            </w:r>
          </w:p>
          <w:p w14:paraId="272FFC0E" w14:textId="16C97286" w:rsidR="00BC6D56" w:rsidRPr="0030450F" w:rsidRDefault="00BC6D56" w:rsidP="0030450F">
            <w:r w:rsidRPr="0030450F">
              <w:t>Chapter 6.7 (p.120-121)</w:t>
            </w:r>
          </w:p>
        </w:tc>
        <w:tc>
          <w:tcPr>
            <w:tcW w:w="2718" w:type="dxa"/>
            <w:vMerge/>
          </w:tcPr>
          <w:p w14:paraId="76E579AD" w14:textId="77777777" w:rsidR="00985C83" w:rsidRPr="0030450F" w:rsidRDefault="00985C83" w:rsidP="0030450F"/>
        </w:tc>
      </w:tr>
      <w:tr w:rsidR="00395706" w:rsidRPr="0030450F" w14:paraId="754D82BC" w14:textId="77777777" w:rsidTr="00583877">
        <w:tc>
          <w:tcPr>
            <w:tcW w:w="14616" w:type="dxa"/>
            <w:gridSpan w:val="5"/>
            <w:shd w:val="clear" w:color="auto" w:fill="800000"/>
          </w:tcPr>
          <w:p w14:paraId="3D11F76A" w14:textId="5EAC3EA5" w:rsidR="00395706" w:rsidRPr="0030450F" w:rsidRDefault="00C41BDE" w:rsidP="00304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30450F">
              <w:rPr>
                <w:rFonts w:cs="Helvetica"/>
                <w:b/>
                <w:color w:val="FFFFFF" w:themeColor="background1"/>
              </w:rPr>
              <w:t xml:space="preserve">EK 2.B.2: </w:t>
            </w:r>
            <w:proofErr w:type="gramStart"/>
            <w:r w:rsidR="00395706" w:rsidRPr="0030450F">
              <w:rPr>
                <w:rFonts w:cs="Helvetica"/>
                <w:b/>
                <w:color w:val="FFFFFF" w:themeColor="background1"/>
              </w:rPr>
              <w:t>Growth and dynamic homeostasis are maintained by the constant movement of molecules</w:t>
            </w:r>
            <w:proofErr w:type="gramEnd"/>
            <w:r w:rsidR="00395706" w:rsidRPr="0030450F">
              <w:rPr>
                <w:rFonts w:cs="Helvetica"/>
                <w:b/>
                <w:color w:val="FFFFFF" w:themeColor="background1"/>
              </w:rPr>
              <w:t xml:space="preserve"> across membranes.</w:t>
            </w:r>
          </w:p>
        </w:tc>
      </w:tr>
      <w:tr w:rsidR="00477B05" w:rsidRPr="0030450F" w14:paraId="70BAA0D4" w14:textId="77777777" w:rsidTr="00583877">
        <w:tc>
          <w:tcPr>
            <w:tcW w:w="9304" w:type="dxa"/>
            <w:gridSpan w:val="3"/>
          </w:tcPr>
          <w:p w14:paraId="0A2296E7" w14:textId="36267C15" w:rsidR="00477B05" w:rsidRPr="0030450F" w:rsidRDefault="00477B05" w:rsidP="0030450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Passive transport does not require the input of metabolic energy; the net movement of molecules is from high concentration to low concentration.</w:t>
            </w:r>
          </w:p>
          <w:p w14:paraId="1E974785" w14:textId="7DF93052" w:rsidR="00477B05" w:rsidRPr="00387AE4" w:rsidRDefault="00477B05" w:rsidP="00912432">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Passive transport plays a primary role in the import of resources and the export of wastes.</w:t>
            </w:r>
          </w:p>
          <w:p w14:paraId="68077512" w14:textId="77777777" w:rsidR="00477B05" w:rsidRPr="0030450F" w:rsidRDefault="00477B05" w:rsidP="0030450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Membrane proteins play a role in facilitated diffusion of charged and polar molecules through a membrane.</w:t>
            </w:r>
          </w:p>
          <w:p w14:paraId="382F2F96" w14:textId="77777777" w:rsidR="00477B05" w:rsidRPr="0030450F" w:rsidRDefault="00477B05" w:rsidP="0030450F">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Glucose transport</w:t>
            </w:r>
          </w:p>
          <w:p w14:paraId="05415354" w14:textId="7D72FECD" w:rsidR="00477B05" w:rsidRPr="0030450F" w:rsidRDefault="00477B05" w:rsidP="0030450F">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Na+/K+ transport</w:t>
            </w:r>
          </w:p>
          <w:p w14:paraId="4B44413A" w14:textId="3BD8395B" w:rsidR="00477B05" w:rsidRPr="0030450F" w:rsidRDefault="00477B05" w:rsidP="0030450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External environments can be hypotonic, hypertonic or isotonic to internal environments of cells.</w:t>
            </w:r>
          </w:p>
        </w:tc>
        <w:tc>
          <w:tcPr>
            <w:tcW w:w="2594" w:type="dxa"/>
          </w:tcPr>
          <w:p w14:paraId="56A9EBBA" w14:textId="77777777" w:rsidR="00477B05" w:rsidRPr="0030450F" w:rsidRDefault="00477B05" w:rsidP="0030450F">
            <w:pPr>
              <w:rPr>
                <w:b/>
              </w:rPr>
            </w:pPr>
            <w:r w:rsidRPr="0030450F">
              <w:rPr>
                <w:b/>
              </w:rPr>
              <w:t>Passive Transport</w:t>
            </w:r>
          </w:p>
          <w:p w14:paraId="71E6671F" w14:textId="77777777" w:rsidR="00477B05" w:rsidRDefault="00477B05" w:rsidP="0030450F">
            <w:r w:rsidRPr="0030450F">
              <w:t>Chapter 7.3 (p.132-135)</w:t>
            </w:r>
          </w:p>
          <w:p w14:paraId="2F0F0168" w14:textId="77777777" w:rsidR="00477B05" w:rsidRDefault="00477B05" w:rsidP="0030450F"/>
          <w:p w14:paraId="6DB5B10B" w14:textId="77777777" w:rsidR="00477B05" w:rsidRPr="000F3DCA" w:rsidRDefault="00477B05" w:rsidP="0030450F">
            <w:pPr>
              <w:rPr>
                <w:b/>
              </w:rPr>
            </w:pPr>
            <w:r w:rsidRPr="000F3DCA">
              <w:rPr>
                <w:b/>
              </w:rPr>
              <w:t>Water Potential</w:t>
            </w:r>
          </w:p>
          <w:p w14:paraId="14872896" w14:textId="1DB6B2B3" w:rsidR="00477B05" w:rsidRPr="0030450F" w:rsidRDefault="00477B05" w:rsidP="0030450F">
            <w:r>
              <w:t>Chapter 36.2 (p.769-771)</w:t>
            </w:r>
          </w:p>
        </w:tc>
        <w:tc>
          <w:tcPr>
            <w:tcW w:w="2718" w:type="dxa"/>
            <w:vMerge w:val="restart"/>
          </w:tcPr>
          <w:p w14:paraId="0D7538B5" w14:textId="77777777" w:rsidR="00477B05" w:rsidRDefault="004E43B2" w:rsidP="0030450F">
            <w:pPr>
              <w:rPr>
                <w:rStyle w:val="Hyperlink"/>
              </w:rPr>
            </w:pPr>
            <w:hyperlink r:id="rId23" w:history="1">
              <w:r w:rsidR="00477B05" w:rsidRPr="00477B05">
                <w:rPr>
                  <w:rStyle w:val="Hyperlink"/>
                </w:rPr>
                <w:t>Osmosis Demo</w:t>
              </w:r>
            </w:hyperlink>
          </w:p>
          <w:p w14:paraId="5BBFC17C" w14:textId="77777777" w:rsidR="00387AE4" w:rsidRDefault="00387AE4" w:rsidP="0030450F"/>
          <w:p w14:paraId="500E13A0" w14:textId="77777777" w:rsidR="00477B05" w:rsidRDefault="004E43B2" w:rsidP="0030450F">
            <w:pPr>
              <w:rPr>
                <w:rStyle w:val="Hyperlink"/>
              </w:rPr>
            </w:pPr>
            <w:hyperlink r:id="rId24" w:history="1">
              <w:r w:rsidR="00477B05" w:rsidRPr="00477B05">
                <w:rPr>
                  <w:rStyle w:val="Hyperlink"/>
                </w:rPr>
                <w:t>Diffusion &amp; Osmosis LAB</w:t>
              </w:r>
            </w:hyperlink>
          </w:p>
          <w:p w14:paraId="666E8A16" w14:textId="77777777" w:rsidR="00387AE4" w:rsidRDefault="00387AE4" w:rsidP="0030450F"/>
          <w:p w14:paraId="78465851" w14:textId="77777777" w:rsidR="00477B05" w:rsidRDefault="004E43B2" w:rsidP="0030450F">
            <w:pPr>
              <w:rPr>
                <w:rStyle w:val="Hyperlink"/>
              </w:rPr>
            </w:pPr>
            <w:hyperlink r:id="rId25" w:history="1">
              <w:r w:rsidR="00477B05" w:rsidRPr="00477B05">
                <w:rPr>
                  <w:rStyle w:val="Hyperlink"/>
                </w:rPr>
                <w:t xml:space="preserve">Osmosis </w:t>
              </w:r>
              <w:proofErr w:type="gramStart"/>
              <w:r w:rsidR="00477B05" w:rsidRPr="00477B05">
                <w:rPr>
                  <w:rStyle w:val="Hyperlink"/>
                </w:rPr>
                <w:t>Walkthrough  LAB</w:t>
              </w:r>
              <w:proofErr w:type="gramEnd"/>
            </w:hyperlink>
          </w:p>
          <w:p w14:paraId="39B4583E" w14:textId="77777777" w:rsidR="00387AE4" w:rsidRDefault="00387AE4" w:rsidP="0030450F"/>
          <w:p w14:paraId="774F0152" w14:textId="77777777" w:rsidR="00477B05" w:rsidRDefault="004E43B2" w:rsidP="0030450F">
            <w:pPr>
              <w:rPr>
                <w:rStyle w:val="Hyperlink"/>
              </w:rPr>
            </w:pPr>
            <w:hyperlink r:id="rId26" w:history="1">
              <w:r w:rsidR="00477B05" w:rsidRPr="00477B05">
                <w:rPr>
                  <w:rStyle w:val="Hyperlink"/>
                </w:rPr>
                <w:t>Osmoregulation</w:t>
              </w:r>
            </w:hyperlink>
          </w:p>
          <w:p w14:paraId="56AA0BBA" w14:textId="77777777" w:rsidR="00387AE4" w:rsidRDefault="00387AE4" w:rsidP="0030450F"/>
          <w:p w14:paraId="5490CA2B" w14:textId="77777777" w:rsidR="00387AE4" w:rsidRDefault="00387AE4" w:rsidP="0030450F"/>
          <w:p w14:paraId="61CF2954" w14:textId="2CF2A6FE" w:rsidR="00477B05" w:rsidRDefault="004E43B2" w:rsidP="0030450F">
            <w:pPr>
              <w:rPr>
                <w:rStyle w:val="Hyperlink"/>
              </w:rPr>
            </w:pPr>
            <w:hyperlink r:id="rId27" w:history="1">
              <w:r w:rsidR="00477B05" w:rsidRPr="00477B05">
                <w:rPr>
                  <w:rStyle w:val="Hyperlink"/>
                </w:rPr>
                <w:t>Transport Across Cell Membranes</w:t>
              </w:r>
            </w:hyperlink>
          </w:p>
          <w:p w14:paraId="51A8A72A" w14:textId="77777777" w:rsidR="00387AE4" w:rsidRDefault="00387AE4" w:rsidP="0030450F"/>
          <w:p w14:paraId="07C35F2C" w14:textId="77777777" w:rsidR="00477B05" w:rsidRDefault="004E43B2" w:rsidP="0030450F">
            <w:pPr>
              <w:rPr>
                <w:rStyle w:val="Hyperlink"/>
              </w:rPr>
            </w:pPr>
            <w:hyperlink r:id="rId28" w:history="1">
              <w:r w:rsidR="00477B05" w:rsidRPr="00477B05">
                <w:rPr>
                  <w:rStyle w:val="Hyperlink"/>
                </w:rPr>
                <w:t>Interstitial Fluid</w:t>
              </w:r>
            </w:hyperlink>
          </w:p>
          <w:p w14:paraId="4E21E467" w14:textId="77777777" w:rsidR="00387AE4" w:rsidRDefault="00387AE4" w:rsidP="0030450F"/>
          <w:p w14:paraId="202CC628" w14:textId="327351E7" w:rsidR="00477B05" w:rsidRPr="0030450F" w:rsidRDefault="004E43B2" w:rsidP="0030450F">
            <w:hyperlink r:id="rId29" w:history="1">
              <w:r w:rsidR="00477B05" w:rsidRPr="00477B05">
                <w:rPr>
                  <w:rStyle w:val="Hyperlink"/>
                </w:rPr>
                <w:t>Water Potential</w:t>
              </w:r>
            </w:hyperlink>
          </w:p>
        </w:tc>
      </w:tr>
      <w:tr w:rsidR="00477B05" w:rsidRPr="0030450F" w14:paraId="73F90685" w14:textId="77777777" w:rsidTr="00583877">
        <w:tc>
          <w:tcPr>
            <w:tcW w:w="9304" w:type="dxa"/>
            <w:gridSpan w:val="3"/>
          </w:tcPr>
          <w:p w14:paraId="7A4BE141" w14:textId="6E55F106" w:rsidR="00477B05" w:rsidRPr="0030450F" w:rsidRDefault="00477B05" w:rsidP="0030450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lastRenderedPageBreak/>
              <w:t>Active transport requires free energy to move molecules from regions of low concentration to regions of high concentration.</w:t>
            </w:r>
          </w:p>
          <w:p w14:paraId="4C0D7845" w14:textId="77777777" w:rsidR="00477B05" w:rsidRPr="0030450F" w:rsidRDefault="00477B05" w:rsidP="0030450F">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Active transport is a process where free energy (often provided by ATP) is used by proteins embedded in the membrane to “move” molecules and/or ions across the membrane and to establish and maintain concentration gradients.</w:t>
            </w:r>
          </w:p>
          <w:p w14:paraId="27816948" w14:textId="553B3010" w:rsidR="00477B05" w:rsidRPr="0030450F" w:rsidRDefault="00477B05" w:rsidP="0030450F">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Membrane proteins are necessary for active transport.</w:t>
            </w:r>
          </w:p>
        </w:tc>
        <w:tc>
          <w:tcPr>
            <w:tcW w:w="2594" w:type="dxa"/>
          </w:tcPr>
          <w:p w14:paraId="6F3CAE58" w14:textId="77777777" w:rsidR="00477B05" w:rsidRPr="0030450F" w:rsidRDefault="00477B05" w:rsidP="0030450F">
            <w:pPr>
              <w:rPr>
                <w:b/>
              </w:rPr>
            </w:pPr>
            <w:r w:rsidRPr="0030450F">
              <w:rPr>
                <w:b/>
              </w:rPr>
              <w:t>Active Transport</w:t>
            </w:r>
          </w:p>
          <w:p w14:paraId="2AB0BF1B" w14:textId="4BC5F840" w:rsidR="00477B05" w:rsidRPr="0030450F" w:rsidRDefault="00477B05" w:rsidP="0030450F">
            <w:r w:rsidRPr="0030450F">
              <w:t>Chapter 7.4 (p.135-138)</w:t>
            </w:r>
          </w:p>
        </w:tc>
        <w:tc>
          <w:tcPr>
            <w:tcW w:w="2718" w:type="dxa"/>
            <w:vMerge/>
          </w:tcPr>
          <w:p w14:paraId="59A04161" w14:textId="105606CE" w:rsidR="00477B05" w:rsidRPr="0030450F" w:rsidRDefault="00477B05" w:rsidP="00477B05"/>
        </w:tc>
      </w:tr>
      <w:tr w:rsidR="00477B05" w:rsidRPr="0030450F" w14:paraId="29A7726F" w14:textId="77777777" w:rsidTr="00583877">
        <w:tc>
          <w:tcPr>
            <w:tcW w:w="9304" w:type="dxa"/>
            <w:gridSpan w:val="3"/>
          </w:tcPr>
          <w:p w14:paraId="74CF0990" w14:textId="05F965E0" w:rsidR="00477B05" w:rsidRPr="0030450F" w:rsidRDefault="00477B05" w:rsidP="0030450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30450F">
              <w:rPr>
                <w:rFonts w:cs="Helvetica"/>
                <w:color w:val="000000"/>
              </w:rPr>
              <w:lastRenderedPageBreak/>
              <w:t>The processes of endocytosis and exocytosis move large molecules from the external environment to the internal environment and vice versa, respectively.</w:t>
            </w:r>
          </w:p>
          <w:p w14:paraId="3A07A2A1" w14:textId="77777777" w:rsidR="00477B05" w:rsidRPr="0030450F" w:rsidRDefault="00477B05" w:rsidP="0030450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In exocytosis, internal vesicles fuse with the plasma membrane to secrete large macromolecules out of the cell.</w:t>
            </w:r>
          </w:p>
          <w:p w14:paraId="242DC4C3" w14:textId="39038703" w:rsidR="00477B05" w:rsidRPr="0030450F" w:rsidRDefault="00477B05" w:rsidP="0030450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In endocytosis, the cell takes in macromolecules and particulate matter by forming new vesicles derived from the plasma membrane.</w:t>
            </w:r>
          </w:p>
        </w:tc>
        <w:tc>
          <w:tcPr>
            <w:tcW w:w="2594" w:type="dxa"/>
          </w:tcPr>
          <w:p w14:paraId="04D179BC" w14:textId="77777777" w:rsidR="00477B05" w:rsidRPr="0030450F" w:rsidRDefault="00477B05" w:rsidP="0030450F">
            <w:pPr>
              <w:rPr>
                <w:b/>
              </w:rPr>
            </w:pPr>
            <w:r w:rsidRPr="0030450F">
              <w:rPr>
                <w:b/>
              </w:rPr>
              <w:t>Bulk Transport</w:t>
            </w:r>
          </w:p>
          <w:p w14:paraId="61013BD4" w14:textId="2E3F1403" w:rsidR="00477B05" w:rsidRPr="0030450F" w:rsidRDefault="00477B05" w:rsidP="0030450F">
            <w:r w:rsidRPr="0030450F">
              <w:t>Chapter 7.5 (p.138-139)</w:t>
            </w:r>
          </w:p>
          <w:p w14:paraId="0AE2317A" w14:textId="31185F56" w:rsidR="00477B05" w:rsidRPr="0030450F" w:rsidRDefault="00477B05" w:rsidP="0030450F">
            <w:r w:rsidRPr="0030450F">
              <w:t>Figure 7.22</w:t>
            </w:r>
          </w:p>
        </w:tc>
        <w:tc>
          <w:tcPr>
            <w:tcW w:w="2718" w:type="dxa"/>
            <w:vMerge/>
          </w:tcPr>
          <w:p w14:paraId="2290D77C" w14:textId="77777777" w:rsidR="00477B05" w:rsidRPr="0030450F" w:rsidRDefault="00477B05" w:rsidP="00477B05"/>
        </w:tc>
      </w:tr>
      <w:tr w:rsidR="00CA3F08" w:rsidRPr="00CA3F08" w14:paraId="59B346AC" w14:textId="77777777" w:rsidTr="00583877">
        <w:tc>
          <w:tcPr>
            <w:tcW w:w="14616" w:type="dxa"/>
            <w:gridSpan w:val="5"/>
            <w:shd w:val="clear" w:color="auto" w:fill="800000"/>
          </w:tcPr>
          <w:p w14:paraId="5B39F686" w14:textId="5CFAD052" w:rsidR="00CA3F08" w:rsidRPr="00CA3F08" w:rsidRDefault="00CA3F08" w:rsidP="0030450F">
            <w:pPr>
              <w:rPr>
                <w:b/>
                <w:color w:val="FFFFFF" w:themeColor="background1"/>
              </w:rPr>
            </w:pPr>
            <w:r w:rsidRPr="00CA3F08">
              <w:rPr>
                <w:b/>
                <w:color w:val="FFFFFF" w:themeColor="background1"/>
              </w:rPr>
              <w:t>EK 2.C.1: Organisms use feedback mechanisms to maintain their internal environments and respond to external environmental changes.</w:t>
            </w:r>
          </w:p>
        </w:tc>
      </w:tr>
      <w:tr w:rsidR="00CA3F08" w:rsidRPr="0030450F" w14:paraId="29423935" w14:textId="77777777" w:rsidTr="00583877">
        <w:tc>
          <w:tcPr>
            <w:tcW w:w="9304" w:type="dxa"/>
            <w:gridSpan w:val="3"/>
          </w:tcPr>
          <w:p w14:paraId="76D649BC" w14:textId="1361CF32" w:rsidR="00CA3F08" w:rsidRDefault="00CA3F08" w:rsidP="00CA3F08">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Negative feedback mechanisms maintain dynamic homeostasis for a particular condition (variable) by regulating physiological processes and returning the changing conditions back to its target set point.</w:t>
            </w:r>
          </w:p>
          <w:p w14:paraId="21AD60A8" w14:textId="5F0EF5E1" w:rsidR="00CA3F08" w:rsidRDefault="00CA3F08" w:rsidP="00CA3F0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Water retention by the kidneys</w:t>
            </w:r>
          </w:p>
          <w:p w14:paraId="459DAB80" w14:textId="5BFBAB27" w:rsidR="00CA3F08" w:rsidRPr="00CA3F08" w:rsidRDefault="00CA3F08" w:rsidP="00CA3F0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Plant response to water limitation</w:t>
            </w:r>
          </w:p>
        </w:tc>
        <w:tc>
          <w:tcPr>
            <w:tcW w:w="2594" w:type="dxa"/>
          </w:tcPr>
          <w:p w14:paraId="54359337" w14:textId="77777777" w:rsidR="00CA3F08" w:rsidRDefault="00CA3F08" w:rsidP="0030450F">
            <w:r>
              <w:rPr>
                <w:b/>
              </w:rPr>
              <w:t>Regulation of Fluid Retention</w:t>
            </w:r>
          </w:p>
          <w:p w14:paraId="6B44768E" w14:textId="77777777" w:rsidR="00CA3F08" w:rsidRDefault="00CA3F08" w:rsidP="0030450F">
            <w:r>
              <w:t>Figure 44.19 (p.969)</w:t>
            </w:r>
          </w:p>
          <w:p w14:paraId="3C851155" w14:textId="77777777" w:rsidR="00CA3F08" w:rsidRDefault="00CA3F08" w:rsidP="0030450F"/>
          <w:p w14:paraId="57F6CB82" w14:textId="77777777" w:rsidR="00CA3F08" w:rsidRPr="00CA3F08" w:rsidRDefault="00CA3F08" w:rsidP="0030450F">
            <w:pPr>
              <w:rPr>
                <w:b/>
              </w:rPr>
            </w:pPr>
            <w:r w:rsidRPr="00CA3F08">
              <w:rPr>
                <w:b/>
              </w:rPr>
              <w:t>Plants &amp; Drought</w:t>
            </w:r>
          </w:p>
          <w:p w14:paraId="1E8F6349" w14:textId="77777777" w:rsidR="00CA3F08" w:rsidRDefault="00CA3F08" w:rsidP="0030450F">
            <w:r>
              <w:t>Chapter 39.4 (p.843)</w:t>
            </w:r>
          </w:p>
          <w:p w14:paraId="7DE09E4A" w14:textId="77777777" w:rsidR="00CA3F08" w:rsidRDefault="00CA3F08" w:rsidP="0030450F"/>
          <w:p w14:paraId="2D25749F" w14:textId="77777777" w:rsidR="00CA3F08" w:rsidRPr="00CA3F08" w:rsidRDefault="00CA3F08" w:rsidP="0030450F">
            <w:pPr>
              <w:rPr>
                <w:b/>
              </w:rPr>
            </w:pPr>
            <w:r w:rsidRPr="00CA3F08">
              <w:rPr>
                <w:b/>
              </w:rPr>
              <w:t>Transpiration</w:t>
            </w:r>
          </w:p>
          <w:p w14:paraId="4CC91581" w14:textId="63FF10AE" w:rsidR="00CA3F08" w:rsidRPr="00CA3F08" w:rsidRDefault="00CA3F08" w:rsidP="0030450F">
            <w:r>
              <w:t>Chapter 36 (p.775-778)</w:t>
            </w:r>
          </w:p>
        </w:tc>
        <w:tc>
          <w:tcPr>
            <w:tcW w:w="2718" w:type="dxa"/>
          </w:tcPr>
          <w:p w14:paraId="594AE50E" w14:textId="13780957" w:rsidR="00CA3F08" w:rsidRPr="0030450F" w:rsidRDefault="004E43B2" w:rsidP="0030450F">
            <w:hyperlink r:id="rId30" w:history="1">
              <w:r w:rsidR="00CA3F08" w:rsidRPr="00FC5327">
                <w:rPr>
                  <w:rStyle w:val="Hyperlink"/>
                </w:rPr>
                <w:t>Transpiration</w:t>
              </w:r>
              <w:r w:rsidR="00FC5327" w:rsidRPr="00FC5327">
                <w:rPr>
                  <w:rStyle w:val="Hyperlink"/>
                </w:rPr>
                <w:t xml:space="preserve"> LAB</w:t>
              </w:r>
            </w:hyperlink>
          </w:p>
        </w:tc>
      </w:tr>
      <w:tr w:rsidR="00A16A13" w:rsidRPr="00C25F65" w14:paraId="3D3EE15A" w14:textId="77777777" w:rsidTr="00583877">
        <w:tc>
          <w:tcPr>
            <w:tcW w:w="14616" w:type="dxa"/>
            <w:gridSpan w:val="5"/>
            <w:shd w:val="clear" w:color="auto" w:fill="800000"/>
          </w:tcPr>
          <w:p w14:paraId="6F6628FA" w14:textId="0AA149E7" w:rsidR="00A16A13" w:rsidRPr="00C25F65" w:rsidRDefault="00A16A13" w:rsidP="00C34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000000"/>
              </w:rPr>
            </w:pPr>
            <w:r w:rsidRPr="00C25F65">
              <w:rPr>
                <w:rFonts w:cs="Helvetica"/>
                <w:b/>
                <w:color w:val="FFFFFF" w:themeColor="background1"/>
              </w:rPr>
              <w:t>EK 3.E.2: Animals have nervous systems that detect external and internal signals, transmit and integrate information, and produce responses.</w:t>
            </w:r>
          </w:p>
        </w:tc>
      </w:tr>
      <w:tr w:rsidR="00387AE4" w:rsidRPr="0030450F" w14:paraId="28A33581" w14:textId="77777777" w:rsidTr="00583877">
        <w:tc>
          <w:tcPr>
            <w:tcW w:w="9304" w:type="dxa"/>
            <w:gridSpan w:val="3"/>
          </w:tcPr>
          <w:p w14:paraId="30580E24" w14:textId="77777777" w:rsidR="00387AE4" w:rsidRPr="0030450F" w:rsidRDefault="00387AE4" w:rsidP="00C34998">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The neuron is the basic structure of the nervous system that reflects function.</w:t>
            </w:r>
          </w:p>
          <w:p w14:paraId="3D2349C1" w14:textId="77777777" w:rsidR="00387AE4" w:rsidRPr="0030450F" w:rsidRDefault="00387AE4" w:rsidP="00C34998">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A typical neuron has a cell body, axon and dendrites. Many axons have a myelin sheath that acts as an electrical insulator.</w:t>
            </w:r>
          </w:p>
          <w:p w14:paraId="0DD14051" w14:textId="77777777" w:rsidR="00387AE4" w:rsidRPr="0030450F" w:rsidRDefault="00387AE4" w:rsidP="00C34998">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The structure of the neuron allows for the detection, generation, transmission and integration of signal information.</w:t>
            </w:r>
          </w:p>
          <w:p w14:paraId="05441DB6" w14:textId="77777777" w:rsidR="00387AE4" w:rsidRDefault="00387AE4" w:rsidP="00C34998">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Schwann cells, which form the myelin sheath, are separated by gaps of unsheathed axon over which the impulse travels as the signal propagates along the neuron.</w:t>
            </w:r>
          </w:p>
          <w:p w14:paraId="2F9D16AE" w14:textId="77777777" w:rsidR="00387AE4" w:rsidRPr="0030450F" w:rsidRDefault="00387AE4" w:rsidP="00387AE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tc>
        <w:tc>
          <w:tcPr>
            <w:tcW w:w="2594" w:type="dxa"/>
            <w:vMerge w:val="restart"/>
          </w:tcPr>
          <w:p w14:paraId="462FEBDF" w14:textId="77777777" w:rsidR="00387AE4" w:rsidRDefault="00387AE4" w:rsidP="00C34998">
            <w:pPr>
              <w:rPr>
                <w:b/>
              </w:rPr>
            </w:pPr>
            <w:r>
              <w:rPr>
                <w:b/>
              </w:rPr>
              <w:t>Neuron Structure</w:t>
            </w:r>
          </w:p>
          <w:p w14:paraId="37789A8F" w14:textId="77777777" w:rsidR="00387AE4" w:rsidRPr="00205C9D" w:rsidRDefault="00387AE4" w:rsidP="00C34998">
            <w:r w:rsidRPr="00205C9D">
              <w:t>Figure 48.4 (p.1047)</w:t>
            </w:r>
          </w:p>
          <w:p w14:paraId="0C0FDA99" w14:textId="77777777" w:rsidR="00387AE4" w:rsidRDefault="00387AE4" w:rsidP="00C34998">
            <w:pPr>
              <w:rPr>
                <w:b/>
              </w:rPr>
            </w:pPr>
          </w:p>
          <w:p w14:paraId="4C6D1018" w14:textId="55F24B35" w:rsidR="00387AE4" w:rsidRPr="00205C9D" w:rsidRDefault="00387AE4" w:rsidP="00C34998">
            <w:pPr>
              <w:rPr>
                <w:b/>
              </w:rPr>
            </w:pPr>
            <w:r w:rsidRPr="00205C9D">
              <w:rPr>
                <w:b/>
              </w:rPr>
              <w:t>Action Potentials</w:t>
            </w:r>
          </w:p>
          <w:p w14:paraId="387BCDFB" w14:textId="42B88409" w:rsidR="00387AE4" w:rsidRPr="0030450F" w:rsidRDefault="00387AE4" w:rsidP="00C34998">
            <w:r>
              <w:t>Chapter 48.3 (p.1050-1054)</w:t>
            </w:r>
          </w:p>
        </w:tc>
        <w:tc>
          <w:tcPr>
            <w:tcW w:w="2718" w:type="dxa"/>
            <w:vMerge w:val="restart"/>
          </w:tcPr>
          <w:p w14:paraId="0099D594" w14:textId="2193ED8E" w:rsidR="00387AE4" w:rsidRPr="0030450F" w:rsidRDefault="004E43B2" w:rsidP="00C34998">
            <w:hyperlink r:id="rId31" w:history="1">
              <w:r w:rsidR="00387AE4" w:rsidRPr="00FC5327">
                <w:rPr>
                  <w:rStyle w:val="Hyperlink"/>
                </w:rPr>
                <w:t>The Nervous System</w:t>
              </w:r>
            </w:hyperlink>
          </w:p>
        </w:tc>
      </w:tr>
      <w:tr w:rsidR="00387AE4" w:rsidRPr="0030450F" w14:paraId="541A8669" w14:textId="77777777" w:rsidTr="00583877">
        <w:tc>
          <w:tcPr>
            <w:tcW w:w="9304" w:type="dxa"/>
            <w:gridSpan w:val="3"/>
          </w:tcPr>
          <w:p w14:paraId="18486C2F" w14:textId="5741E5B7" w:rsidR="00387AE4" w:rsidRPr="0030450F" w:rsidRDefault="00387AE4" w:rsidP="00C34998">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Action potentials propagate impulses along neurons.</w:t>
            </w:r>
          </w:p>
          <w:p w14:paraId="2D6B0FA5" w14:textId="77777777" w:rsidR="00387AE4" w:rsidRPr="0030450F" w:rsidRDefault="00387AE4" w:rsidP="00C34998">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proofErr w:type="gramStart"/>
            <w:r w:rsidRPr="0030450F">
              <w:rPr>
                <w:rFonts w:cs="Helvetica"/>
                <w:color w:val="000000"/>
              </w:rPr>
              <w:t>Membranes of neurons are polarized by the establishment of electrical potentials</w:t>
            </w:r>
            <w:proofErr w:type="gramEnd"/>
            <w:r w:rsidRPr="0030450F">
              <w:rPr>
                <w:rFonts w:cs="Helvetica"/>
                <w:color w:val="000000"/>
              </w:rPr>
              <w:t xml:space="preserve"> across the membranes.</w:t>
            </w:r>
          </w:p>
          <w:p w14:paraId="7F43F07C" w14:textId="77777777" w:rsidR="00387AE4" w:rsidRPr="0030450F" w:rsidRDefault="00387AE4" w:rsidP="00C34998">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In response to a stimulus, Na+ and K+ gated channels sequentially open and cause the membrane to become locally depolarized.</w:t>
            </w:r>
          </w:p>
          <w:p w14:paraId="21347DE0" w14:textId="77777777" w:rsidR="00387AE4" w:rsidRDefault="00387AE4" w:rsidP="00C34998">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Na+/K+ pumps, powered by ATP, work to maintain membrane potential.</w:t>
            </w:r>
          </w:p>
          <w:p w14:paraId="6C6DCECD" w14:textId="77777777" w:rsidR="00387AE4" w:rsidRPr="0030450F" w:rsidRDefault="00387AE4" w:rsidP="00387AE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tc>
        <w:tc>
          <w:tcPr>
            <w:tcW w:w="2594" w:type="dxa"/>
            <w:vMerge/>
          </w:tcPr>
          <w:p w14:paraId="4BA3798B" w14:textId="77777777" w:rsidR="00387AE4" w:rsidRPr="0030450F" w:rsidRDefault="00387AE4" w:rsidP="00C34998"/>
        </w:tc>
        <w:tc>
          <w:tcPr>
            <w:tcW w:w="2718" w:type="dxa"/>
            <w:vMerge/>
          </w:tcPr>
          <w:p w14:paraId="597AB910" w14:textId="77777777" w:rsidR="00387AE4" w:rsidRPr="0030450F" w:rsidRDefault="00387AE4" w:rsidP="00C34998"/>
        </w:tc>
      </w:tr>
      <w:tr w:rsidR="00387AE4" w:rsidRPr="0030450F" w14:paraId="55528DCB" w14:textId="77777777" w:rsidTr="00583877">
        <w:tc>
          <w:tcPr>
            <w:tcW w:w="9304" w:type="dxa"/>
            <w:gridSpan w:val="3"/>
          </w:tcPr>
          <w:p w14:paraId="5B16912A" w14:textId="0FC9BB30" w:rsidR="00387AE4" w:rsidRDefault="00387AE4" w:rsidP="00C34998">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Pr>
                <w:rFonts w:cs="Helvetica"/>
                <w:color w:val="000000"/>
              </w:rPr>
              <w:t>Disruptions at the molecular and cellular level affect the health of the organism.</w:t>
            </w:r>
          </w:p>
          <w:p w14:paraId="4C8E7274" w14:textId="77777777" w:rsidR="004F14DD" w:rsidRDefault="00387AE4" w:rsidP="002B16D8">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Pr>
                <w:rFonts w:cs="Helvetica"/>
                <w:color w:val="000000"/>
              </w:rPr>
              <w:t>Physiological</w:t>
            </w:r>
            <w:r w:rsidR="004F14DD">
              <w:rPr>
                <w:rFonts w:cs="Helvetica"/>
                <w:color w:val="000000"/>
              </w:rPr>
              <w:t xml:space="preserve"> responses to toxic substances</w:t>
            </w:r>
          </w:p>
          <w:p w14:paraId="75CDBB09" w14:textId="0EF0D344" w:rsidR="00387AE4" w:rsidRDefault="004F14DD" w:rsidP="004F14DD">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Pr>
                <w:rFonts w:cs="Helvetica"/>
                <w:color w:val="000000"/>
              </w:rPr>
              <w:t>M</w:t>
            </w:r>
            <w:r w:rsidR="00387AE4">
              <w:rPr>
                <w:rFonts w:cs="Helvetica"/>
                <w:color w:val="000000"/>
              </w:rPr>
              <w:t>onarch butterfly</w:t>
            </w:r>
            <w:r>
              <w:rPr>
                <w:rFonts w:cs="Helvetica"/>
                <w:color w:val="000000"/>
              </w:rPr>
              <w:t xml:space="preserve"> toxin and Na+/K+ pump</w:t>
            </w:r>
          </w:p>
          <w:p w14:paraId="147FAF85" w14:textId="78266E7D" w:rsidR="00387AE4" w:rsidRPr="0030450F" w:rsidRDefault="00387AE4" w:rsidP="00387AE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tc>
        <w:tc>
          <w:tcPr>
            <w:tcW w:w="2594" w:type="dxa"/>
            <w:vMerge/>
          </w:tcPr>
          <w:p w14:paraId="017D388B" w14:textId="77777777" w:rsidR="00387AE4" w:rsidRPr="0030450F" w:rsidRDefault="00387AE4" w:rsidP="00C34998"/>
        </w:tc>
        <w:tc>
          <w:tcPr>
            <w:tcW w:w="2718" w:type="dxa"/>
            <w:vMerge/>
          </w:tcPr>
          <w:p w14:paraId="3BEEDAF4" w14:textId="77777777" w:rsidR="00387AE4" w:rsidRPr="0030450F" w:rsidRDefault="00387AE4" w:rsidP="00C34998"/>
        </w:tc>
      </w:tr>
      <w:tr w:rsidR="00583877" w:rsidRPr="00387AE4" w14:paraId="7442C630" w14:textId="77777777" w:rsidTr="00583877">
        <w:tc>
          <w:tcPr>
            <w:tcW w:w="14616" w:type="dxa"/>
            <w:gridSpan w:val="5"/>
            <w:shd w:val="clear" w:color="auto" w:fill="800000"/>
          </w:tcPr>
          <w:p w14:paraId="0BFC973D" w14:textId="77777777" w:rsidR="00583877" w:rsidRPr="00387AE4" w:rsidRDefault="00583877" w:rsidP="00E84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387AE4">
              <w:rPr>
                <w:rFonts w:cs="Helvetica"/>
                <w:b/>
                <w:color w:val="FFFFFF" w:themeColor="background1"/>
              </w:rPr>
              <w:lastRenderedPageBreak/>
              <w:t>EK 4.B.2:  Cooperative interactions within organisms promote efficiency in the use of energy and matter.</w:t>
            </w:r>
          </w:p>
        </w:tc>
      </w:tr>
      <w:tr w:rsidR="00583877" w:rsidRPr="00FA774A" w14:paraId="50150784" w14:textId="77777777" w:rsidTr="00583877">
        <w:tc>
          <w:tcPr>
            <w:tcW w:w="9304" w:type="dxa"/>
            <w:gridSpan w:val="3"/>
          </w:tcPr>
          <w:p w14:paraId="40BA2722" w14:textId="77777777" w:rsidR="00583877" w:rsidRPr="00387AE4" w:rsidRDefault="00583877" w:rsidP="00583877">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87AE4">
              <w:rPr>
                <w:rFonts w:cs="Helvetica"/>
                <w:color w:val="000000"/>
              </w:rPr>
              <w:t>Organisms have areas or compartments that perform a subset of functions related to energy and matter, and these parts contribute to the whole.</w:t>
            </w:r>
          </w:p>
          <w:p w14:paraId="407C1B65" w14:textId="77777777" w:rsidR="00583877" w:rsidRPr="00387AE4" w:rsidRDefault="00583877" w:rsidP="00583877">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87AE4">
              <w:rPr>
                <w:rFonts w:cs="Helvetica"/>
                <w:color w:val="000000"/>
              </w:rPr>
              <w:t xml:space="preserve">At the cellular level, the plasma membrane, </w:t>
            </w:r>
            <w:proofErr w:type="gramStart"/>
            <w:r w:rsidRPr="00387AE4">
              <w:rPr>
                <w:rFonts w:cs="Helvetica"/>
                <w:color w:val="000000"/>
              </w:rPr>
              <w:t>cytoplasm</w:t>
            </w:r>
            <w:proofErr w:type="gramEnd"/>
            <w:r w:rsidRPr="00387AE4">
              <w:rPr>
                <w:rFonts w:cs="Helvetica"/>
                <w:color w:val="000000"/>
              </w:rPr>
              <w:t xml:space="preserve"> and, for eukaryotes, the organelles contribute to the overall specialization and functioning of the cell.</w:t>
            </w:r>
          </w:p>
          <w:p w14:paraId="7433B593" w14:textId="77777777" w:rsidR="00583877" w:rsidRPr="00387AE4" w:rsidRDefault="00583877" w:rsidP="00583877">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87AE4">
              <w:rPr>
                <w:rFonts w:cs="Helvetica"/>
                <w:color w:val="000000"/>
              </w:rPr>
              <w:t>Within multicellular organisms, specialization of organs contributes to the overall functioning of the organism.</w:t>
            </w:r>
          </w:p>
          <w:p w14:paraId="7EC9B7F8" w14:textId="77777777" w:rsidR="00583877" w:rsidRPr="00387AE4" w:rsidRDefault="00583877" w:rsidP="00583877">
            <w:pPr>
              <w:pStyle w:val="ListParagraph"/>
              <w:widowControl w:val="0"/>
              <w:numPr>
                <w:ilvl w:val="3"/>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87AE4">
              <w:rPr>
                <w:rFonts w:cs="Helvetica"/>
                <w:color w:val="000000"/>
              </w:rPr>
              <w:t>Exchange of gases</w:t>
            </w:r>
          </w:p>
          <w:p w14:paraId="1BA390C5" w14:textId="77777777" w:rsidR="00583877" w:rsidRPr="00387AE4" w:rsidRDefault="00583877" w:rsidP="00583877">
            <w:pPr>
              <w:pStyle w:val="ListParagraph"/>
              <w:widowControl w:val="0"/>
              <w:numPr>
                <w:ilvl w:val="3"/>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87AE4">
              <w:rPr>
                <w:rFonts w:cs="Helvetica"/>
                <w:color w:val="000000"/>
              </w:rPr>
              <w:t>Circulation of fluids</w:t>
            </w:r>
          </w:p>
          <w:p w14:paraId="6CF589CA" w14:textId="77777777" w:rsidR="00583877" w:rsidRPr="00387AE4" w:rsidRDefault="00583877" w:rsidP="00583877">
            <w:pPr>
              <w:pStyle w:val="ListParagraph"/>
              <w:widowControl w:val="0"/>
              <w:numPr>
                <w:ilvl w:val="3"/>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87AE4">
              <w:rPr>
                <w:rFonts w:cs="Helvetica"/>
                <w:color w:val="000000"/>
              </w:rPr>
              <w:t>Digestion of food</w:t>
            </w:r>
          </w:p>
          <w:p w14:paraId="22B3FB60" w14:textId="77777777" w:rsidR="00583877" w:rsidRPr="00387AE4" w:rsidRDefault="00583877" w:rsidP="00583877">
            <w:pPr>
              <w:pStyle w:val="ListParagraph"/>
              <w:widowControl w:val="0"/>
              <w:numPr>
                <w:ilvl w:val="3"/>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87AE4">
              <w:rPr>
                <w:rFonts w:cs="Helvetica"/>
                <w:color w:val="000000"/>
              </w:rPr>
              <w:t>Excretion of wastes</w:t>
            </w:r>
          </w:p>
        </w:tc>
        <w:tc>
          <w:tcPr>
            <w:tcW w:w="2594" w:type="dxa"/>
          </w:tcPr>
          <w:p w14:paraId="49CD4955" w14:textId="77777777" w:rsidR="00147F69" w:rsidRDefault="00147F69" w:rsidP="00147F69">
            <w:pPr>
              <w:rPr>
                <w:b/>
              </w:rPr>
            </w:pPr>
            <w:r>
              <w:rPr>
                <w:b/>
              </w:rPr>
              <w:t>Structure &amp; Function in Animal Tissues</w:t>
            </w:r>
          </w:p>
          <w:p w14:paraId="6DBF686A" w14:textId="63830E14" w:rsidR="00583877" w:rsidRPr="00FA774A" w:rsidRDefault="00147F69" w:rsidP="00147F69">
            <w:r>
              <w:t>Figure 40.5 (p.856-858)</w:t>
            </w:r>
          </w:p>
        </w:tc>
        <w:tc>
          <w:tcPr>
            <w:tcW w:w="2718" w:type="dxa"/>
          </w:tcPr>
          <w:p w14:paraId="4FD38E70" w14:textId="77777777" w:rsidR="00583877" w:rsidRDefault="004E43B2" w:rsidP="00E840F4">
            <w:pPr>
              <w:rPr>
                <w:rStyle w:val="Hyperlink"/>
              </w:rPr>
            </w:pPr>
            <w:hyperlink r:id="rId32" w:history="1">
              <w:r w:rsidR="00D831A9" w:rsidRPr="00013D9D">
                <w:rPr>
                  <w:rStyle w:val="Hyperlink"/>
                </w:rPr>
                <w:t>Cellular Specialization</w:t>
              </w:r>
            </w:hyperlink>
          </w:p>
          <w:p w14:paraId="438CB743" w14:textId="77777777" w:rsidR="00D831A9" w:rsidRDefault="00D831A9" w:rsidP="00E840F4">
            <w:pPr>
              <w:rPr>
                <w:rStyle w:val="Hyperlink"/>
              </w:rPr>
            </w:pPr>
          </w:p>
          <w:p w14:paraId="163167ED" w14:textId="75BAF961" w:rsidR="00D831A9" w:rsidRDefault="004E43B2" w:rsidP="00E840F4">
            <w:pPr>
              <w:rPr>
                <w:rStyle w:val="Hyperlink"/>
              </w:rPr>
            </w:pPr>
            <w:hyperlink r:id="rId33" w:history="1">
              <w:r w:rsidR="00D831A9" w:rsidRPr="00D831A9">
                <w:rPr>
                  <w:rStyle w:val="Hyperlink"/>
                </w:rPr>
                <w:t>Respiratory System</w:t>
              </w:r>
            </w:hyperlink>
          </w:p>
          <w:p w14:paraId="20FDE4AB" w14:textId="77777777" w:rsidR="00D831A9" w:rsidRDefault="00D831A9" w:rsidP="00E840F4">
            <w:pPr>
              <w:rPr>
                <w:rStyle w:val="Hyperlink"/>
              </w:rPr>
            </w:pPr>
          </w:p>
          <w:p w14:paraId="1ECE5615" w14:textId="5060ACB1" w:rsidR="00D831A9" w:rsidRDefault="004E43B2" w:rsidP="00E840F4">
            <w:pPr>
              <w:rPr>
                <w:rStyle w:val="Hyperlink"/>
              </w:rPr>
            </w:pPr>
            <w:hyperlink r:id="rId34" w:history="1">
              <w:r w:rsidR="00D831A9" w:rsidRPr="00D831A9">
                <w:rPr>
                  <w:rStyle w:val="Hyperlink"/>
                </w:rPr>
                <w:t>Digestive System</w:t>
              </w:r>
            </w:hyperlink>
          </w:p>
          <w:p w14:paraId="27CDDAF1" w14:textId="77777777" w:rsidR="00D831A9" w:rsidRDefault="00D831A9" w:rsidP="00E840F4">
            <w:pPr>
              <w:rPr>
                <w:rStyle w:val="Hyperlink"/>
              </w:rPr>
            </w:pPr>
          </w:p>
          <w:p w14:paraId="6315A2D7" w14:textId="085F52E5" w:rsidR="00D831A9" w:rsidRPr="00D831A9" w:rsidRDefault="004E43B2" w:rsidP="00E840F4">
            <w:pPr>
              <w:rPr>
                <w:color w:val="0000FF" w:themeColor="hyperlink"/>
                <w:u w:val="single"/>
              </w:rPr>
            </w:pPr>
            <w:hyperlink r:id="rId35" w:history="1">
              <w:r w:rsidR="00D831A9" w:rsidRPr="00477B05">
                <w:rPr>
                  <w:rStyle w:val="Hyperlink"/>
                </w:rPr>
                <w:t>Osmoregulation</w:t>
              </w:r>
            </w:hyperlink>
          </w:p>
        </w:tc>
      </w:tr>
    </w:tbl>
    <w:p w14:paraId="362D0D51" w14:textId="6CC91FF2" w:rsidR="00986D1E" w:rsidRDefault="00986D1E" w:rsidP="0030450F"/>
    <w:p w14:paraId="7297A8D3" w14:textId="77777777" w:rsidR="00986D1E" w:rsidRDefault="00986D1E">
      <w:r>
        <w:br w:type="page"/>
      </w:r>
    </w:p>
    <w:p w14:paraId="500B887C" w14:textId="77777777" w:rsidR="003255CC" w:rsidRPr="0030450F" w:rsidRDefault="003255CC" w:rsidP="0030450F"/>
    <w:tbl>
      <w:tblPr>
        <w:tblStyle w:val="TableGrid"/>
        <w:tblW w:w="14643" w:type="dxa"/>
        <w:tblLook w:val="04A0" w:firstRow="1" w:lastRow="0" w:firstColumn="1" w:lastColumn="0" w:noHBand="0" w:noVBand="1"/>
      </w:tblPr>
      <w:tblGrid>
        <w:gridCol w:w="2163"/>
        <w:gridCol w:w="2117"/>
        <w:gridCol w:w="2920"/>
        <w:gridCol w:w="2219"/>
        <w:gridCol w:w="2887"/>
        <w:gridCol w:w="2337"/>
      </w:tblGrid>
      <w:tr w:rsidR="00AE54CE" w:rsidRPr="0030450F" w14:paraId="4DFAD01C" w14:textId="77777777" w:rsidTr="00AE54CE">
        <w:trPr>
          <w:trHeight w:val="646"/>
        </w:trPr>
        <w:tc>
          <w:tcPr>
            <w:tcW w:w="14643" w:type="dxa"/>
            <w:gridSpan w:val="6"/>
            <w:shd w:val="clear" w:color="auto" w:fill="632423" w:themeFill="accent2" w:themeFillShade="80"/>
            <w:vAlign w:val="center"/>
          </w:tcPr>
          <w:p w14:paraId="4DFAD01B" w14:textId="77777777" w:rsidR="00AE54CE" w:rsidRPr="0030450F" w:rsidRDefault="00AE54CE" w:rsidP="0030450F">
            <w:pPr>
              <w:jc w:val="center"/>
              <w:rPr>
                <w:b/>
              </w:rPr>
            </w:pPr>
            <w:r w:rsidRPr="0030450F">
              <w:rPr>
                <w:b/>
              </w:rPr>
              <w:t>Vocabulary</w:t>
            </w:r>
          </w:p>
        </w:tc>
      </w:tr>
      <w:tr w:rsidR="00986D1E" w:rsidRPr="0030450F" w14:paraId="4DFAD023" w14:textId="77777777" w:rsidTr="00C925AD">
        <w:trPr>
          <w:trHeight w:val="646"/>
        </w:trPr>
        <w:tc>
          <w:tcPr>
            <w:tcW w:w="2163" w:type="dxa"/>
            <w:vAlign w:val="center"/>
          </w:tcPr>
          <w:p w14:paraId="4DFAD01D" w14:textId="44F033F3" w:rsidR="00986D1E" w:rsidRPr="0030450F" w:rsidRDefault="00986D1E" w:rsidP="0030450F">
            <w:proofErr w:type="gramStart"/>
            <w:r>
              <w:rPr>
                <w:rFonts w:ascii="Cambria" w:eastAsia="Times New Roman" w:hAnsi="Cambria" w:cs="Times New Roman"/>
                <w:color w:val="000000"/>
              </w:rPr>
              <w:t>eukaryotic</w:t>
            </w:r>
            <w:proofErr w:type="gramEnd"/>
          </w:p>
        </w:tc>
        <w:tc>
          <w:tcPr>
            <w:tcW w:w="2117" w:type="dxa"/>
            <w:vAlign w:val="center"/>
          </w:tcPr>
          <w:p w14:paraId="4DFAD01E" w14:textId="79DA29E2" w:rsidR="00986D1E" w:rsidRPr="0030450F" w:rsidRDefault="00986D1E" w:rsidP="0030450F">
            <w:proofErr w:type="gramStart"/>
            <w:r>
              <w:rPr>
                <w:rFonts w:ascii="Cambria" w:eastAsia="Times New Roman" w:hAnsi="Cambria" w:cs="Times New Roman"/>
                <w:color w:val="000000"/>
              </w:rPr>
              <w:t>cytoplasm</w:t>
            </w:r>
            <w:proofErr w:type="gramEnd"/>
          </w:p>
        </w:tc>
        <w:tc>
          <w:tcPr>
            <w:tcW w:w="2920" w:type="dxa"/>
            <w:vAlign w:val="center"/>
          </w:tcPr>
          <w:p w14:paraId="4DFAD01F" w14:textId="3D9303DD" w:rsidR="00986D1E" w:rsidRPr="0030450F" w:rsidRDefault="00986D1E" w:rsidP="0030450F">
            <w:proofErr w:type="gramStart"/>
            <w:r>
              <w:rPr>
                <w:rFonts w:ascii="Cambria" w:eastAsia="Times New Roman" w:hAnsi="Cambria" w:cs="Times New Roman"/>
                <w:color w:val="000000"/>
              </w:rPr>
              <w:t>intercellular</w:t>
            </w:r>
            <w:proofErr w:type="gramEnd"/>
            <w:r>
              <w:rPr>
                <w:rFonts w:ascii="Cambria" w:eastAsia="Times New Roman" w:hAnsi="Cambria" w:cs="Times New Roman"/>
                <w:color w:val="000000"/>
              </w:rPr>
              <w:t xml:space="preserve"> junctions</w:t>
            </w:r>
          </w:p>
        </w:tc>
        <w:tc>
          <w:tcPr>
            <w:tcW w:w="2219" w:type="dxa"/>
            <w:vAlign w:val="center"/>
          </w:tcPr>
          <w:p w14:paraId="4DFAD020" w14:textId="12D88C55" w:rsidR="00986D1E" w:rsidRPr="0030450F" w:rsidRDefault="00986D1E" w:rsidP="0030450F">
            <w:proofErr w:type="gramStart"/>
            <w:r>
              <w:rPr>
                <w:rFonts w:ascii="Cambria" w:eastAsia="Times New Roman" w:hAnsi="Cambria" w:cs="Times New Roman"/>
                <w:color w:val="000000"/>
              </w:rPr>
              <w:t>pinocytosis</w:t>
            </w:r>
            <w:proofErr w:type="gramEnd"/>
          </w:p>
        </w:tc>
        <w:tc>
          <w:tcPr>
            <w:tcW w:w="2887" w:type="dxa"/>
            <w:vAlign w:val="center"/>
          </w:tcPr>
          <w:p w14:paraId="4DFAD021" w14:textId="0A5C4D41" w:rsidR="00986D1E" w:rsidRPr="0030450F" w:rsidRDefault="00986D1E" w:rsidP="0030450F">
            <w:proofErr w:type="gramStart"/>
            <w:r>
              <w:rPr>
                <w:rFonts w:ascii="Cambria" w:eastAsia="Times New Roman" w:hAnsi="Cambria" w:cs="Times New Roman"/>
                <w:color w:val="000000"/>
              </w:rPr>
              <w:t>tight</w:t>
            </w:r>
            <w:proofErr w:type="gramEnd"/>
            <w:r>
              <w:rPr>
                <w:rFonts w:ascii="Cambria" w:eastAsia="Times New Roman" w:hAnsi="Cambria" w:cs="Times New Roman"/>
                <w:color w:val="000000"/>
              </w:rPr>
              <w:t xml:space="preserve"> junctions</w:t>
            </w:r>
          </w:p>
        </w:tc>
        <w:tc>
          <w:tcPr>
            <w:tcW w:w="2337" w:type="dxa"/>
            <w:vAlign w:val="center"/>
          </w:tcPr>
          <w:p w14:paraId="4DFAD022" w14:textId="675B02C9" w:rsidR="00986D1E" w:rsidRPr="0030450F" w:rsidRDefault="00986D1E" w:rsidP="0030450F"/>
        </w:tc>
      </w:tr>
      <w:tr w:rsidR="00986D1E" w:rsidRPr="0030450F" w14:paraId="4DFAD02A" w14:textId="77777777" w:rsidTr="00C925AD">
        <w:trPr>
          <w:trHeight w:val="646"/>
        </w:trPr>
        <w:tc>
          <w:tcPr>
            <w:tcW w:w="2163" w:type="dxa"/>
            <w:vAlign w:val="center"/>
          </w:tcPr>
          <w:p w14:paraId="4DFAD024" w14:textId="4E05BF6D" w:rsidR="00986D1E" w:rsidRPr="0030450F" w:rsidRDefault="00986D1E" w:rsidP="0030450F">
            <w:proofErr w:type="gramStart"/>
            <w:r>
              <w:rPr>
                <w:rFonts w:ascii="Cambria" w:eastAsia="Times New Roman" w:hAnsi="Cambria" w:cs="Times New Roman"/>
                <w:color w:val="000000"/>
              </w:rPr>
              <w:t>active</w:t>
            </w:r>
            <w:proofErr w:type="gramEnd"/>
            <w:r>
              <w:rPr>
                <w:rFonts w:ascii="Cambria" w:eastAsia="Times New Roman" w:hAnsi="Cambria" w:cs="Times New Roman"/>
                <w:color w:val="000000"/>
              </w:rPr>
              <w:t xml:space="preserve"> transport</w:t>
            </w:r>
          </w:p>
        </w:tc>
        <w:tc>
          <w:tcPr>
            <w:tcW w:w="2117" w:type="dxa"/>
            <w:vAlign w:val="center"/>
          </w:tcPr>
          <w:p w14:paraId="4DFAD025" w14:textId="4185B0CC" w:rsidR="00986D1E" w:rsidRPr="0030450F" w:rsidRDefault="00986D1E" w:rsidP="0030450F">
            <w:proofErr w:type="gramStart"/>
            <w:r>
              <w:rPr>
                <w:rFonts w:ascii="Cambria" w:eastAsia="Times New Roman" w:hAnsi="Cambria" w:cs="Times New Roman"/>
                <w:color w:val="000000"/>
              </w:rPr>
              <w:t>cytoskeleton</w:t>
            </w:r>
            <w:proofErr w:type="gramEnd"/>
          </w:p>
        </w:tc>
        <w:tc>
          <w:tcPr>
            <w:tcW w:w="2920" w:type="dxa"/>
            <w:vAlign w:val="center"/>
          </w:tcPr>
          <w:p w14:paraId="4DFAD026" w14:textId="4C0817BE" w:rsidR="00986D1E" w:rsidRPr="0030450F" w:rsidRDefault="00986D1E" w:rsidP="0030450F">
            <w:proofErr w:type="gramStart"/>
            <w:r>
              <w:rPr>
                <w:rFonts w:ascii="Cambria" w:eastAsia="Times New Roman" w:hAnsi="Cambria" w:cs="Times New Roman"/>
                <w:color w:val="000000"/>
              </w:rPr>
              <w:t>ligand</w:t>
            </w:r>
            <w:proofErr w:type="gramEnd"/>
            <w:r>
              <w:rPr>
                <w:rFonts w:ascii="Cambria" w:eastAsia="Times New Roman" w:hAnsi="Cambria" w:cs="Times New Roman"/>
                <w:color w:val="000000"/>
              </w:rPr>
              <w:t>-gated ion channel</w:t>
            </w:r>
          </w:p>
        </w:tc>
        <w:tc>
          <w:tcPr>
            <w:tcW w:w="2219" w:type="dxa"/>
            <w:vAlign w:val="center"/>
          </w:tcPr>
          <w:p w14:paraId="4DFAD027" w14:textId="188C5C78" w:rsidR="00986D1E" w:rsidRPr="0030450F" w:rsidRDefault="00986D1E" w:rsidP="0030450F">
            <w:proofErr w:type="gramStart"/>
            <w:r>
              <w:rPr>
                <w:rFonts w:ascii="Cambria" w:eastAsia="Times New Roman" w:hAnsi="Cambria" w:cs="Times New Roman"/>
                <w:color w:val="000000"/>
              </w:rPr>
              <w:t>plasma</w:t>
            </w:r>
            <w:proofErr w:type="gramEnd"/>
            <w:r>
              <w:rPr>
                <w:rFonts w:ascii="Cambria" w:eastAsia="Times New Roman" w:hAnsi="Cambria" w:cs="Times New Roman"/>
                <w:color w:val="000000"/>
              </w:rPr>
              <w:t xml:space="preserve"> membrane</w:t>
            </w:r>
          </w:p>
        </w:tc>
        <w:tc>
          <w:tcPr>
            <w:tcW w:w="2887" w:type="dxa"/>
            <w:vAlign w:val="center"/>
          </w:tcPr>
          <w:p w14:paraId="4DFAD028" w14:textId="120C7688" w:rsidR="00986D1E" w:rsidRPr="0030450F" w:rsidRDefault="00986D1E" w:rsidP="0030450F">
            <w:proofErr w:type="spellStart"/>
            <w:proofErr w:type="gramStart"/>
            <w:r>
              <w:rPr>
                <w:rFonts w:ascii="Cambria" w:eastAsia="Times New Roman" w:hAnsi="Cambria" w:cs="Times New Roman"/>
                <w:color w:val="000000"/>
              </w:rPr>
              <w:t>transmembrane</w:t>
            </w:r>
            <w:proofErr w:type="spellEnd"/>
            <w:proofErr w:type="gramEnd"/>
            <w:r>
              <w:rPr>
                <w:rFonts w:ascii="Cambria" w:eastAsia="Times New Roman" w:hAnsi="Cambria" w:cs="Times New Roman"/>
                <w:color w:val="000000"/>
              </w:rPr>
              <w:t xml:space="preserve"> proteins</w:t>
            </w:r>
          </w:p>
        </w:tc>
        <w:tc>
          <w:tcPr>
            <w:tcW w:w="2337" w:type="dxa"/>
            <w:vAlign w:val="center"/>
          </w:tcPr>
          <w:p w14:paraId="4DFAD029" w14:textId="2986C4C5" w:rsidR="00986D1E" w:rsidRPr="0030450F" w:rsidRDefault="00986D1E" w:rsidP="0030450F"/>
        </w:tc>
      </w:tr>
      <w:tr w:rsidR="00986D1E" w:rsidRPr="0030450F" w14:paraId="4DFAD031" w14:textId="77777777" w:rsidTr="00C925AD">
        <w:trPr>
          <w:trHeight w:val="646"/>
        </w:trPr>
        <w:tc>
          <w:tcPr>
            <w:tcW w:w="2163" w:type="dxa"/>
            <w:vAlign w:val="center"/>
          </w:tcPr>
          <w:p w14:paraId="4DFAD02B" w14:textId="4D8DA3BF" w:rsidR="00986D1E" w:rsidRPr="0030450F" w:rsidRDefault="00986D1E" w:rsidP="0030450F">
            <w:proofErr w:type="gramStart"/>
            <w:r>
              <w:rPr>
                <w:rFonts w:ascii="Cambria" w:eastAsia="Times New Roman" w:hAnsi="Cambria" w:cs="Times New Roman"/>
                <w:color w:val="000000"/>
              </w:rPr>
              <w:t>adenosine</w:t>
            </w:r>
            <w:proofErr w:type="gramEnd"/>
            <w:r>
              <w:rPr>
                <w:rFonts w:ascii="Cambria" w:eastAsia="Times New Roman" w:hAnsi="Cambria" w:cs="Times New Roman"/>
                <w:color w:val="000000"/>
              </w:rPr>
              <w:t xml:space="preserve"> triphosphate (ATP)</w:t>
            </w:r>
          </w:p>
        </w:tc>
        <w:tc>
          <w:tcPr>
            <w:tcW w:w="2117" w:type="dxa"/>
            <w:vAlign w:val="center"/>
          </w:tcPr>
          <w:p w14:paraId="4DFAD02C" w14:textId="40DC58F4" w:rsidR="00986D1E" w:rsidRPr="0030450F" w:rsidRDefault="00986D1E" w:rsidP="0030450F">
            <w:proofErr w:type="gramStart"/>
            <w:r>
              <w:rPr>
                <w:rFonts w:ascii="Cambria" w:eastAsia="Times New Roman" w:hAnsi="Cambria" w:cs="Times New Roman"/>
                <w:color w:val="000000"/>
              </w:rPr>
              <w:t>desmosomes</w:t>
            </w:r>
            <w:proofErr w:type="gramEnd"/>
          </w:p>
        </w:tc>
        <w:tc>
          <w:tcPr>
            <w:tcW w:w="2920" w:type="dxa"/>
            <w:vAlign w:val="center"/>
          </w:tcPr>
          <w:p w14:paraId="4DFAD02D" w14:textId="6D83B86D" w:rsidR="00986D1E" w:rsidRPr="0030450F" w:rsidRDefault="00986D1E" w:rsidP="0030450F">
            <w:proofErr w:type="gramStart"/>
            <w:r>
              <w:rPr>
                <w:rFonts w:ascii="Cambria" w:eastAsia="Times New Roman" w:hAnsi="Cambria" w:cs="Times New Roman"/>
                <w:color w:val="000000"/>
              </w:rPr>
              <w:t>lysosomes</w:t>
            </w:r>
            <w:proofErr w:type="gramEnd"/>
          </w:p>
        </w:tc>
        <w:tc>
          <w:tcPr>
            <w:tcW w:w="2219" w:type="dxa"/>
            <w:vAlign w:val="center"/>
          </w:tcPr>
          <w:p w14:paraId="4DFAD02E" w14:textId="5BC414ED" w:rsidR="00986D1E" w:rsidRPr="0030450F" w:rsidRDefault="00986D1E" w:rsidP="0030450F">
            <w:proofErr w:type="gramStart"/>
            <w:r>
              <w:rPr>
                <w:rFonts w:ascii="Cambria" w:eastAsia="Times New Roman" w:hAnsi="Cambria" w:cs="Times New Roman"/>
                <w:color w:val="000000"/>
              </w:rPr>
              <w:t>pressure</w:t>
            </w:r>
            <w:proofErr w:type="gramEnd"/>
            <w:r>
              <w:rPr>
                <w:rFonts w:ascii="Cambria" w:eastAsia="Times New Roman" w:hAnsi="Cambria" w:cs="Times New Roman"/>
                <w:color w:val="000000"/>
              </w:rPr>
              <w:t xml:space="preserve"> potential</w:t>
            </w:r>
          </w:p>
        </w:tc>
        <w:tc>
          <w:tcPr>
            <w:tcW w:w="2887" w:type="dxa"/>
            <w:vAlign w:val="center"/>
          </w:tcPr>
          <w:p w14:paraId="4DFAD02F" w14:textId="032BF090" w:rsidR="00986D1E" w:rsidRPr="0030450F" w:rsidRDefault="00986D1E" w:rsidP="0030450F">
            <w:proofErr w:type="gramStart"/>
            <w:r>
              <w:rPr>
                <w:rFonts w:ascii="Cambria" w:eastAsia="Times New Roman" w:hAnsi="Cambria" w:cs="Times New Roman"/>
                <w:color w:val="000000"/>
              </w:rPr>
              <w:t>transport</w:t>
            </w:r>
            <w:proofErr w:type="gramEnd"/>
            <w:r>
              <w:rPr>
                <w:rFonts w:ascii="Cambria" w:eastAsia="Times New Roman" w:hAnsi="Cambria" w:cs="Times New Roman"/>
                <w:color w:val="000000"/>
              </w:rPr>
              <w:t xml:space="preserve"> proteins</w:t>
            </w:r>
          </w:p>
        </w:tc>
        <w:tc>
          <w:tcPr>
            <w:tcW w:w="2337" w:type="dxa"/>
            <w:vAlign w:val="center"/>
          </w:tcPr>
          <w:p w14:paraId="4DFAD030" w14:textId="1484437B" w:rsidR="00986D1E" w:rsidRPr="0030450F" w:rsidRDefault="00986D1E" w:rsidP="00C925AD"/>
        </w:tc>
      </w:tr>
      <w:tr w:rsidR="00986D1E" w:rsidRPr="0030450F" w14:paraId="4DFAD038" w14:textId="77777777" w:rsidTr="00C925AD">
        <w:trPr>
          <w:trHeight w:val="646"/>
        </w:trPr>
        <w:tc>
          <w:tcPr>
            <w:tcW w:w="2163" w:type="dxa"/>
            <w:vAlign w:val="center"/>
          </w:tcPr>
          <w:p w14:paraId="4DFAD032" w14:textId="4DCFA67C" w:rsidR="00986D1E" w:rsidRPr="0030450F" w:rsidRDefault="00986D1E" w:rsidP="0030450F">
            <w:proofErr w:type="gramStart"/>
            <w:r>
              <w:rPr>
                <w:rFonts w:ascii="Cambria" w:eastAsia="Times New Roman" w:hAnsi="Cambria" w:cs="Times New Roman"/>
                <w:color w:val="000000"/>
              </w:rPr>
              <w:t>adhesion</w:t>
            </w:r>
            <w:proofErr w:type="gramEnd"/>
            <w:r>
              <w:rPr>
                <w:rFonts w:ascii="Cambria" w:eastAsia="Times New Roman" w:hAnsi="Cambria" w:cs="Times New Roman"/>
                <w:color w:val="000000"/>
              </w:rPr>
              <w:t xml:space="preserve"> proteins</w:t>
            </w:r>
          </w:p>
        </w:tc>
        <w:tc>
          <w:tcPr>
            <w:tcW w:w="2117" w:type="dxa"/>
            <w:vAlign w:val="center"/>
          </w:tcPr>
          <w:p w14:paraId="4DFAD033" w14:textId="604D501F" w:rsidR="00986D1E" w:rsidRPr="0030450F" w:rsidRDefault="00986D1E" w:rsidP="0030450F">
            <w:proofErr w:type="gramStart"/>
            <w:r>
              <w:rPr>
                <w:rFonts w:ascii="Cambria" w:eastAsia="Times New Roman" w:hAnsi="Cambria" w:cs="Times New Roman"/>
                <w:color w:val="000000"/>
              </w:rPr>
              <w:t>dialysis</w:t>
            </w:r>
            <w:proofErr w:type="gramEnd"/>
          </w:p>
        </w:tc>
        <w:tc>
          <w:tcPr>
            <w:tcW w:w="2920" w:type="dxa"/>
            <w:vAlign w:val="center"/>
          </w:tcPr>
          <w:p w14:paraId="4DFAD034" w14:textId="714716B8" w:rsidR="00986D1E" w:rsidRPr="0030450F" w:rsidRDefault="00986D1E" w:rsidP="0030450F">
            <w:proofErr w:type="gramStart"/>
            <w:r>
              <w:rPr>
                <w:rFonts w:ascii="Cambria" w:eastAsia="Times New Roman" w:hAnsi="Cambria" w:cs="Times New Roman"/>
                <w:color w:val="000000"/>
              </w:rPr>
              <w:t>microfilaments</w:t>
            </w:r>
            <w:proofErr w:type="gramEnd"/>
          </w:p>
        </w:tc>
        <w:tc>
          <w:tcPr>
            <w:tcW w:w="2219" w:type="dxa"/>
            <w:vAlign w:val="center"/>
          </w:tcPr>
          <w:p w14:paraId="4DFAD035" w14:textId="0C639DD2" w:rsidR="00986D1E" w:rsidRPr="0030450F" w:rsidRDefault="00986D1E" w:rsidP="0030450F">
            <w:proofErr w:type="gramStart"/>
            <w:r>
              <w:rPr>
                <w:rFonts w:ascii="Cambria" w:eastAsia="Times New Roman" w:hAnsi="Cambria" w:cs="Times New Roman"/>
                <w:color w:val="000000"/>
              </w:rPr>
              <w:t>prokaryotic</w:t>
            </w:r>
            <w:proofErr w:type="gramEnd"/>
          </w:p>
        </w:tc>
        <w:tc>
          <w:tcPr>
            <w:tcW w:w="2887" w:type="dxa"/>
            <w:vAlign w:val="center"/>
          </w:tcPr>
          <w:p w14:paraId="4DFAD036" w14:textId="47B87DC8" w:rsidR="00986D1E" w:rsidRPr="0030450F" w:rsidRDefault="00986D1E" w:rsidP="0030450F">
            <w:proofErr w:type="gramStart"/>
            <w:r>
              <w:rPr>
                <w:rFonts w:ascii="Cambria" w:eastAsia="Times New Roman" w:hAnsi="Cambria" w:cs="Times New Roman"/>
                <w:color w:val="000000"/>
              </w:rPr>
              <w:t>tubulin</w:t>
            </w:r>
            <w:proofErr w:type="gramEnd"/>
          </w:p>
        </w:tc>
        <w:tc>
          <w:tcPr>
            <w:tcW w:w="2337" w:type="dxa"/>
            <w:vAlign w:val="center"/>
          </w:tcPr>
          <w:p w14:paraId="4DFAD037" w14:textId="311D7A5C" w:rsidR="00986D1E" w:rsidRPr="0030450F" w:rsidRDefault="00986D1E" w:rsidP="0030450F"/>
        </w:tc>
      </w:tr>
      <w:tr w:rsidR="00986D1E" w:rsidRPr="0030450F" w14:paraId="4DFAD03F" w14:textId="77777777" w:rsidTr="00C925AD">
        <w:trPr>
          <w:trHeight w:val="646"/>
        </w:trPr>
        <w:tc>
          <w:tcPr>
            <w:tcW w:w="2163" w:type="dxa"/>
            <w:vAlign w:val="center"/>
          </w:tcPr>
          <w:p w14:paraId="4DFAD039" w14:textId="3232C38E" w:rsidR="00986D1E" w:rsidRPr="0030450F" w:rsidRDefault="00986D1E" w:rsidP="0030450F">
            <w:proofErr w:type="gramStart"/>
            <w:r>
              <w:rPr>
                <w:rFonts w:ascii="Cambria" w:eastAsia="Times New Roman" w:hAnsi="Cambria" w:cs="Times New Roman"/>
                <w:color w:val="000000"/>
              </w:rPr>
              <w:t>bound</w:t>
            </w:r>
            <w:proofErr w:type="gramEnd"/>
            <w:r>
              <w:rPr>
                <w:rFonts w:ascii="Cambria" w:eastAsia="Times New Roman" w:hAnsi="Cambria" w:cs="Times New Roman"/>
                <w:color w:val="000000"/>
              </w:rPr>
              <w:t xml:space="preserve"> ribosome</w:t>
            </w:r>
          </w:p>
        </w:tc>
        <w:tc>
          <w:tcPr>
            <w:tcW w:w="2117" w:type="dxa"/>
            <w:vAlign w:val="center"/>
          </w:tcPr>
          <w:p w14:paraId="4DFAD03A" w14:textId="11079A0B" w:rsidR="00986D1E" w:rsidRPr="0030450F" w:rsidRDefault="00986D1E" w:rsidP="0030450F">
            <w:proofErr w:type="gramStart"/>
            <w:r>
              <w:rPr>
                <w:rFonts w:ascii="Cambria" w:eastAsia="Times New Roman" w:hAnsi="Cambria" w:cs="Times New Roman"/>
                <w:color w:val="000000"/>
              </w:rPr>
              <w:t>endocytosis</w:t>
            </w:r>
            <w:proofErr w:type="gramEnd"/>
          </w:p>
        </w:tc>
        <w:tc>
          <w:tcPr>
            <w:tcW w:w="2920" w:type="dxa"/>
            <w:vAlign w:val="center"/>
          </w:tcPr>
          <w:p w14:paraId="4DFAD03B" w14:textId="4F3F8B0D" w:rsidR="00986D1E" w:rsidRPr="0030450F" w:rsidRDefault="00986D1E" w:rsidP="0030450F">
            <w:proofErr w:type="gramStart"/>
            <w:r>
              <w:rPr>
                <w:rFonts w:ascii="Cambria" w:eastAsia="Times New Roman" w:hAnsi="Cambria" w:cs="Times New Roman"/>
                <w:color w:val="000000"/>
              </w:rPr>
              <w:t>microtubules</w:t>
            </w:r>
            <w:proofErr w:type="gramEnd"/>
          </w:p>
        </w:tc>
        <w:tc>
          <w:tcPr>
            <w:tcW w:w="2219" w:type="dxa"/>
            <w:vAlign w:val="center"/>
          </w:tcPr>
          <w:p w14:paraId="4DFAD03C" w14:textId="64AA2CF8" w:rsidR="00986D1E" w:rsidRPr="0030450F" w:rsidRDefault="00986D1E" w:rsidP="0030450F">
            <w:proofErr w:type="gramStart"/>
            <w:r>
              <w:rPr>
                <w:rFonts w:ascii="Cambria" w:eastAsia="Times New Roman" w:hAnsi="Cambria" w:cs="Times New Roman"/>
                <w:color w:val="000000"/>
              </w:rPr>
              <w:t>receptor</w:t>
            </w:r>
            <w:proofErr w:type="gramEnd"/>
            <w:r>
              <w:rPr>
                <w:rFonts w:ascii="Cambria" w:eastAsia="Times New Roman" w:hAnsi="Cambria" w:cs="Times New Roman"/>
                <w:color w:val="000000"/>
              </w:rPr>
              <w:t xml:space="preserve"> proteins</w:t>
            </w:r>
          </w:p>
        </w:tc>
        <w:tc>
          <w:tcPr>
            <w:tcW w:w="2887" w:type="dxa"/>
            <w:vAlign w:val="center"/>
          </w:tcPr>
          <w:p w14:paraId="4DFAD03D" w14:textId="0BBE47B7" w:rsidR="00986D1E" w:rsidRPr="0030450F" w:rsidRDefault="00986D1E" w:rsidP="0030450F">
            <w:proofErr w:type="gramStart"/>
            <w:r>
              <w:rPr>
                <w:rFonts w:ascii="Cambria" w:eastAsia="Times New Roman" w:hAnsi="Cambria" w:cs="Times New Roman"/>
                <w:color w:val="000000"/>
              </w:rPr>
              <w:t>vacuoles</w:t>
            </w:r>
            <w:proofErr w:type="gramEnd"/>
          </w:p>
        </w:tc>
        <w:tc>
          <w:tcPr>
            <w:tcW w:w="2337" w:type="dxa"/>
            <w:vAlign w:val="center"/>
          </w:tcPr>
          <w:p w14:paraId="4DFAD03E" w14:textId="3FDB9E77" w:rsidR="00986D1E" w:rsidRPr="0030450F" w:rsidRDefault="00986D1E" w:rsidP="0030450F"/>
        </w:tc>
      </w:tr>
      <w:tr w:rsidR="00986D1E" w:rsidRPr="0030450F" w14:paraId="4DFAD046" w14:textId="77777777" w:rsidTr="00C925AD">
        <w:trPr>
          <w:trHeight w:val="646"/>
        </w:trPr>
        <w:tc>
          <w:tcPr>
            <w:tcW w:w="2163" w:type="dxa"/>
            <w:vAlign w:val="center"/>
          </w:tcPr>
          <w:p w14:paraId="4DFAD040" w14:textId="6084F6A0" w:rsidR="00986D1E" w:rsidRPr="0030450F" w:rsidRDefault="00986D1E" w:rsidP="0030450F">
            <w:proofErr w:type="gramStart"/>
            <w:r>
              <w:rPr>
                <w:rFonts w:ascii="Cambria" w:eastAsia="Times New Roman" w:hAnsi="Cambria" w:cs="Times New Roman"/>
                <w:color w:val="000000"/>
              </w:rPr>
              <w:t>carbohydrate</w:t>
            </w:r>
            <w:proofErr w:type="gramEnd"/>
            <w:r>
              <w:rPr>
                <w:rFonts w:ascii="Cambria" w:eastAsia="Times New Roman" w:hAnsi="Cambria" w:cs="Times New Roman"/>
                <w:color w:val="000000"/>
              </w:rPr>
              <w:t xml:space="preserve"> side chains</w:t>
            </w:r>
          </w:p>
        </w:tc>
        <w:tc>
          <w:tcPr>
            <w:tcW w:w="2117" w:type="dxa"/>
            <w:vAlign w:val="center"/>
          </w:tcPr>
          <w:p w14:paraId="4DFAD041" w14:textId="6BAD573C" w:rsidR="00986D1E" w:rsidRPr="0030450F" w:rsidRDefault="00986D1E" w:rsidP="0030450F">
            <w:proofErr w:type="gramStart"/>
            <w:r>
              <w:rPr>
                <w:rFonts w:ascii="Cambria" w:eastAsia="Times New Roman" w:hAnsi="Cambria" w:cs="Times New Roman"/>
                <w:color w:val="000000"/>
              </w:rPr>
              <w:t>exocytosis</w:t>
            </w:r>
            <w:proofErr w:type="gramEnd"/>
          </w:p>
        </w:tc>
        <w:tc>
          <w:tcPr>
            <w:tcW w:w="2920" w:type="dxa"/>
            <w:vAlign w:val="center"/>
          </w:tcPr>
          <w:p w14:paraId="4DFAD042" w14:textId="0D92948C" w:rsidR="00986D1E" w:rsidRPr="0030450F" w:rsidRDefault="00986D1E" w:rsidP="0030450F">
            <w:proofErr w:type="gramStart"/>
            <w:r>
              <w:rPr>
                <w:rFonts w:ascii="Cambria" w:eastAsia="Times New Roman" w:hAnsi="Cambria" w:cs="Times New Roman"/>
                <w:color w:val="000000"/>
              </w:rPr>
              <w:t>mitochondria</w:t>
            </w:r>
            <w:proofErr w:type="gramEnd"/>
          </w:p>
        </w:tc>
        <w:tc>
          <w:tcPr>
            <w:tcW w:w="2219" w:type="dxa"/>
            <w:vAlign w:val="center"/>
          </w:tcPr>
          <w:p w14:paraId="4DFAD043" w14:textId="6F8C2253" w:rsidR="00986D1E" w:rsidRPr="0030450F" w:rsidRDefault="00986D1E" w:rsidP="0030450F">
            <w:proofErr w:type="gramStart"/>
            <w:r>
              <w:rPr>
                <w:rFonts w:ascii="Cambria" w:eastAsia="Times New Roman" w:hAnsi="Cambria" w:cs="Times New Roman"/>
                <w:color w:val="000000"/>
              </w:rPr>
              <w:t>receptor</w:t>
            </w:r>
            <w:proofErr w:type="gramEnd"/>
            <w:r>
              <w:rPr>
                <w:rFonts w:ascii="Cambria" w:eastAsia="Times New Roman" w:hAnsi="Cambria" w:cs="Times New Roman"/>
                <w:color w:val="000000"/>
              </w:rPr>
              <w:t>-mediated endocytosis</w:t>
            </w:r>
          </w:p>
        </w:tc>
        <w:tc>
          <w:tcPr>
            <w:tcW w:w="2887" w:type="dxa"/>
            <w:vAlign w:val="center"/>
          </w:tcPr>
          <w:p w14:paraId="4DFAD044" w14:textId="1DD1EABC" w:rsidR="00986D1E" w:rsidRPr="0030450F" w:rsidRDefault="00986D1E" w:rsidP="0030450F">
            <w:proofErr w:type="gramStart"/>
            <w:r>
              <w:rPr>
                <w:rFonts w:ascii="Cambria" w:eastAsia="Times New Roman" w:hAnsi="Cambria" w:cs="Times New Roman"/>
                <w:color w:val="000000"/>
              </w:rPr>
              <w:t>vesicles</w:t>
            </w:r>
            <w:proofErr w:type="gramEnd"/>
          </w:p>
        </w:tc>
        <w:tc>
          <w:tcPr>
            <w:tcW w:w="2337" w:type="dxa"/>
            <w:vAlign w:val="center"/>
          </w:tcPr>
          <w:p w14:paraId="4DFAD045" w14:textId="5F223F19" w:rsidR="00986D1E" w:rsidRPr="0030450F" w:rsidRDefault="00986D1E" w:rsidP="0030450F"/>
        </w:tc>
      </w:tr>
      <w:tr w:rsidR="00986D1E" w:rsidRPr="0030450F" w14:paraId="4DFAD04D" w14:textId="77777777" w:rsidTr="00C925AD">
        <w:trPr>
          <w:trHeight w:val="646"/>
        </w:trPr>
        <w:tc>
          <w:tcPr>
            <w:tcW w:w="2163" w:type="dxa"/>
            <w:vAlign w:val="center"/>
          </w:tcPr>
          <w:p w14:paraId="4DFAD047" w14:textId="67F6425F" w:rsidR="00986D1E" w:rsidRPr="0030450F" w:rsidRDefault="00986D1E" w:rsidP="0030450F">
            <w:proofErr w:type="gramStart"/>
            <w:r>
              <w:rPr>
                <w:rFonts w:ascii="Cambria" w:eastAsia="Times New Roman" w:hAnsi="Cambria" w:cs="Times New Roman"/>
                <w:color w:val="000000"/>
              </w:rPr>
              <w:t>cell</w:t>
            </w:r>
            <w:proofErr w:type="gramEnd"/>
            <w:r>
              <w:rPr>
                <w:rFonts w:ascii="Cambria" w:eastAsia="Times New Roman" w:hAnsi="Cambria" w:cs="Times New Roman"/>
                <w:color w:val="000000"/>
              </w:rPr>
              <w:t xml:space="preserve"> wall</w:t>
            </w:r>
          </w:p>
        </w:tc>
        <w:tc>
          <w:tcPr>
            <w:tcW w:w="2117" w:type="dxa"/>
            <w:vAlign w:val="center"/>
          </w:tcPr>
          <w:p w14:paraId="4DFAD048" w14:textId="73F87E52" w:rsidR="00986D1E" w:rsidRPr="0030450F" w:rsidRDefault="00986D1E" w:rsidP="0030450F">
            <w:proofErr w:type="gramStart"/>
            <w:r>
              <w:rPr>
                <w:rFonts w:ascii="Cambria" w:eastAsia="Times New Roman" w:hAnsi="Cambria" w:cs="Times New Roman"/>
                <w:color w:val="000000"/>
              </w:rPr>
              <w:t>facilitated</w:t>
            </w:r>
            <w:proofErr w:type="gramEnd"/>
            <w:r>
              <w:rPr>
                <w:rFonts w:ascii="Cambria" w:eastAsia="Times New Roman" w:hAnsi="Cambria" w:cs="Times New Roman"/>
                <w:color w:val="000000"/>
              </w:rPr>
              <w:t xml:space="preserve"> transport</w:t>
            </w:r>
          </w:p>
        </w:tc>
        <w:tc>
          <w:tcPr>
            <w:tcW w:w="2920" w:type="dxa"/>
            <w:vAlign w:val="center"/>
          </w:tcPr>
          <w:p w14:paraId="4DFAD049" w14:textId="4B597123" w:rsidR="00986D1E" w:rsidRPr="0030450F" w:rsidRDefault="00986D1E" w:rsidP="0030450F">
            <w:proofErr w:type="gramStart"/>
            <w:r>
              <w:rPr>
                <w:rFonts w:ascii="Cambria" w:eastAsia="Times New Roman" w:hAnsi="Cambria" w:cs="Times New Roman"/>
                <w:color w:val="000000"/>
              </w:rPr>
              <w:t>nucleolus</w:t>
            </w:r>
            <w:proofErr w:type="gramEnd"/>
          </w:p>
        </w:tc>
        <w:tc>
          <w:tcPr>
            <w:tcW w:w="2219" w:type="dxa"/>
            <w:vAlign w:val="center"/>
          </w:tcPr>
          <w:p w14:paraId="4DFAD04A" w14:textId="6E0DAA22" w:rsidR="00986D1E" w:rsidRPr="0030450F" w:rsidRDefault="00986D1E" w:rsidP="0030450F">
            <w:proofErr w:type="gramStart"/>
            <w:r>
              <w:rPr>
                <w:rFonts w:ascii="Cambria" w:eastAsia="Times New Roman" w:hAnsi="Cambria" w:cs="Times New Roman"/>
                <w:color w:val="000000"/>
              </w:rPr>
              <w:t>recognition</w:t>
            </w:r>
            <w:proofErr w:type="gramEnd"/>
            <w:r>
              <w:rPr>
                <w:rFonts w:ascii="Cambria" w:eastAsia="Times New Roman" w:hAnsi="Cambria" w:cs="Times New Roman"/>
                <w:color w:val="000000"/>
              </w:rPr>
              <w:t xml:space="preserve"> proteins</w:t>
            </w:r>
          </w:p>
        </w:tc>
        <w:tc>
          <w:tcPr>
            <w:tcW w:w="2887" w:type="dxa"/>
            <w:vAlign w:val="center"/>
          </w:tcPr>
          <w:p w14:paraId="4DFAD04B" w14:textId="1926EB11" w:rsidR="00986D1E" w:rsidRPr="0030450F" w:rsidRDefault="00986D1E" w:rsidP="0030450F">
            <w:proofErr w:type="gramStart"/>
            <w:r>
              <w:rPr>
                <w:rFonts w:ascii="Cambria" w:eastAsia="Times New Roman" w:hAnsi="Cambria" w:cs="Times New Roman"/>
                <w:color w:val="000000"/>
              </w:rPr>
              <w:t>voltage</w:t>
            </w:r>
            <w:proofErr w:type="gramEnd"/>
            <w:r>
              <w:rPr>
                <w:rFonts w:ascii="Cambria" w:eastAsia="Times New Roman" w:hAnsi="Cambria" w:cs="Times New Roman"/>
                <w:color w:val="000000"/>
              </w:rPr>
              <w:t>-gated ion channel</w:t>
            </w:r>
          </w:p>
        </w:tc>
        <w:tc>
          <w:tcPr>
            <w:tcW w:w="2337" w:type="dxa"/>
            <w:vAlign w:val="center"/>
          </w:tcPr>
          <w:p w14:paraId="4DFAD04C" w14:textId="51485644" w:rsidR="00986D1E" w:rsidRPr="0030450F" w:rsidRDefault="00986D1E" w:rsidP="0030450F"/>
        </w:tc>
      </w:tr>
      <w:tr w:rsidR="00986D1E" w:rsidRPr="0030450F" w14:paraId="4DFAD054" w14:textId="77777777" w:rsidTr="00C925AD">
        <w:trPr>
          <w:trHeight w:val="646"/>
        </w:trPr>
        <w:tc>
          <w:tcPr>
            <w:tcW w:w="2163" w:type="dxa"/>
            <w:vAlign w:val="center"/>
          </w:tcPr>
          <w:p w14:paraId="4DFAD04E" w14:textId="6D5D2614" w:rsidR="00986D1E" w:rsidRPr="0030450F" w:rsidRDefault="00986D1E" w:rsidP="0030450F">
            <w:proofErr w:type="gramStart"/>
            <w:r>
              <w:rPr>
                <w:rFonts w:ascii="Cambria" w:eastAsia="Times New Roman" w:hAnsi="Cambria" w:cs="Times New Roman"/>
                <w:color w:val="000000"/>
              </w:rPr>
              <w:t>centrioles</w:t>
            </w:r>
            <w:proofErr w:type="gramEnd"/>
          </w:p>
        </w:tc>
        <w:tc>
          <w:tcPr>
            <w:tcW w:w="2117" w:type="dxa"/>
            <w:vAlign w:val="center"/>
          </w:tcPr>
          <w:p w14:paraId="4DFAD04F" w14:textId="1F1314CA" w:rsidR="00986D1E" w:rsidRPr="0030450F" w:rsidRDefault="00986D1E" w:rsidP="0030450F">
            <w:proofErr w:type="gramStart"/>
            <w:r>
              <w:rPr>
                <w:rFonts w:ascii="Cambria" w:eastAsia="Times New Roman" w:hAnsi="Cambria" w:cs="Times New Roman"/>
                <w:color w:val="000000"/>
              </w:rPr>
              <w:t>flagellum</w:t>
            </w:r>
            <w:proofErr w:type="gramEnd"/>
          </w:p>
        </w:tc>
        <w:tc>
          <w:tcPr>
            <w:tcW w:w="2920" w:type="dxa"/>
            <w:vAlign w:val="center"/>
          </w:tcPr>
          <w:p w14:paraId="4DFAD050" w14:textId="415620FC" w:rsidR="00986D1E" w:rsidRPr="0030450F" w:rsidRDefault="00986D1E" w:rsidP="0030450F">
            <w:proofErr w:type="gramStart"/>
            <w:r>
              <w:rPr>
                <w:rFonts w:ascii="Cambria" w:eastAsia="Times New Roman" w:hAnsi="Cambria" w:cs="Times New Roman"/>
                <w:color w:val="000000"/>
              </w:rPr>
              <w:t>organelles</w:t>
            </w:r>
            <w:proofErr w:type="gramEnd"/>
          </w:p>
        </w:tc>
        <w:tc>
          <w:tcPr>
            <w:tcW w:w="2219" w:type="dxa"/>
            <w:vAlign w:val="center"/>
          </w:tcPr>
          <w:p w14:paraId="4DFAD051" w14:textId="1D44CE6B" w:rsidR="00986D1E" w:rsidRPr="0030450F" w:rsidRDefault="00986D1E" w:rsidP="0030450F">
            <w:proofErr w:type="gramStart"/>
            <w:r>
              <w:rPr>
                <w:rFonts w:ascii="Cambria" w:eastAsia="Times New Roman" w:hAnsi="Cambria" w:cs="Times New Roman"/>
                <w:color w:val="000000"/>
              </w:rPr>
              <w:t>rough</w:t>
            </w:r>
            <w:proofErr w:type="gramEnd"/>
            <w:r>
              <w:rPr>
                <w:rFonts w:ascii="Cambria" w:eastAsia="Times New Roman" w:hAnsi="Cambria" w:cs="Times New Roman"/>
                <w:color w:val="000000"/>
              </w:rPr>
              <w:t xml:space="preserve"> endoplasmic reticulum</w:t>
            </w:r>
          </w:p>
        </w:tc>
        <w:tc>
          <w:tcPr>
            <w:tcW w:w="2887" w:type="dxa"/>
            <w:vAlign w:val="center"/>
          </w:tcPr>
          <w:p w14:paraId="4DFAD052" w14:textId="0514AA92" w:rsidR="00986D1E" w:rsidRPr="0030450F" w:rsidRDefault="00986D1E" w:rsidP="0030450F">
            <w:proofErr w:type="gramStart"/>
            <w:r>
              <w:rPr>
                <w:rFonts w:ascii="Cambria" w:eastAsia="Times New Roman" w:hAnsi="Cambria" w:cs="Times New Roman"/>
                <w:color w:val="000000"/>
              </w:rPr>
              <w:t>water</w:t>
            </w:r>
            <w:proofErr w:type="gramEnd"/>
            <w:r>
              <w:rPr>
                <w:rFonts w:ascii="Cambria" w:eastAsia="Times New Roman" w:hAnsi="Cambria" w:cs="Times New Roman"/>
                <w:color w:val="000000"/>
              </w:rPr>
              <w:t xml:space="preserve"> potential</w:t>
            </w:r>
          </w:p>
        </w:tc>
        <w:tc>
          <w:tcPr>
            <w:tcW w:w="2337" w:type="dxa"/>
            <w:vAlign w:val="center"/>
          </w:tcPr>
          <w:p w14:paraId="4DFAD053" w14:textId="1E5C2D73" w:rsidR="00986D1E" w:rsidRPr="0030450F" w:rsidRDefault="00986D1E" w:rsidP="0030450F"/>
        </w:tc>
      </w:tr>
      <w:tr w:rsidR="00986D1E" w:rsidRPr="0030450F" w14:paraId="4DFAD05B" w14:textId="77777777" w:rsidTr="00C925AD">
        <w:trPr>
          <w:trHeight w:val="646"/>
        </w:trPr>
        <w:tc>
          <w:tcPr>
            <w:tcW w:w="2163" w:type="dxa"/>
            <w:vAlign w:val="center"/>
          </w:tcPr>
          <w:p w14:paraId="4DFAD055" w14:textId="298AB8DD" w:rsidR="00986D1E" w:rsidRPr="0030450F" w:rsidRDefault="00986D1E" w:rsidP="0030450F">
            <w:proofErr w:type="gramStart"/>
            <w:r>
              <w:rPr>
                <w:rFonts w:ascii="Cambria" w:eastAsia="Times New Roman" w:hAnsi="Cambria" w:cs="Times New Roman"/>
                <w:color w:val="000000"/>
              </w:rPr>
              <w:t>channel</w:t>
            </w:r>
            <w:proofErr w:type="gramEnd"/>
            <w:r>
              <w:rPr>
                <w:rFonts w:ascii="Cambria" w:eastAsia="Times New Roman" w:hAnsi="Cambria" w:cs="Times New Roman"/>
                <w:color w:val="000000"/>
              </w:rPr>
              <w:t xml:space="preserve"> proteins</w:t>
            </w:r>
          </w:p>
        </w:tc>
        <w:tc>
          <w:tcPr>
            <w:tcW w:w="2117" w:type="dxa"/>
            <w:vAlign w:val="center"/>
          </w:tcPr>
          <w:p w14:paraId="4DFAD056" w14:textId="3A114CBE" w:rsidR="00986D1E" w:rsidRPr="0030450F" w:rsidRDefault="00986D1E" w:rsidP="0030450F">
            <w:proofErr w:type="gramStart"/>
            <w:r>
              <w:rPr>
                <w:rFonts w:ascii="Cambria" w:eastAsia="Times New Roman" w:hAnsi="Cambria" w:cs="Times New Roman"/>
                <w:color w:val="000000"/>
              </w:rPr>
              <w:t>fluid</w:t>
            </w:r>
            <w:proofErr w:type="gramEnd"/>
            <w:r>
              <w:rPr>
                <w:rFonts w:ascii="Cambria" w:eastAsia="Times New Roman" w:hAnsi="Cambria" w:cs="Times New Roman"/>
                <w:color w:val="000000"/>
              </w:rPr>
              <w:t>-mosaic model</w:t>
            </w:r>
          </w:p>
        </w:tc>
        <w:tc>
          <w:tcPr>
            <w:tcW w:w="2920" w:type="dxa"/>
            <w:vAlign w:val="center"/>
          </w:tcPr>
          <w:p w14:paraId="4DFAD057" w14:textId="203C3226" w:rsidR="00986D1E" w:rsidRPr="0030450F" w:rsidRDefault="00986D1E" w:rsidP="0030450F">
            <w:proofErr w:type="gramStart"/>
            <w:r>
              <w:rPr>
                <w:rFonts w:ascii="Cambria" w:eastAsia="Times New Roman" w:hAnsi="Cambria" w:cs="Times New Roman"/>
                <w:color w:val="000000"/>
              </w:rPr>
              <w:t>osmosis</w:t>
            </w:r>
            <w:proofErr w:type="gramEnd"/>
          </w:p>
        </w:tc>
        <w:tc>
          <w:tcPr>
            <w:tcW w:w="2219" w:type="dxa"/>
            <w:vAlign w:val="center"/>
          </w:tcPr>
          <w:p w14:paraId="4DFAD058" w14:textId="73AFA048" w:rsidR="00986D1E" w:rsidRPr="0030450F" w:rsidRDefault="00986D1E" w:rsidP="0030450F">
            <w:proofErr w:type="gramStart"/>
            <w:r>
              <w:rPr>
                <w:rFonts w:ascii="Cambria" w:eastAsia="Times New Roman" w:hAnsi="Cambria" w:cs="Times New Roman"/>
                <w:color w:val="000000"/>
              </w:rPr>
              <w:t>simple</w:t>
            </w:r>
            <w:proofErr w:type="gramEnd"/>
            <w:r>
              <w:rPr>
                <w:rFonts w:ascii="Cambria" w:eastAsia="Times New Roman" w:hAnsi="Cambria" w:cs="Times New Roman"/>
                <w:color w:val="000000"/>
              </w:rPr>
              <w:t xml:space="preserve"> diffusion</w:t>
            </w:r>
          </w:p>
        </w:tc>
        <w:tc>
          <w:tcPr>
            <w:tcW w:w="2887" w:type="dxa"/>
            <w:vAlign w:val="center"/>
          </w:tcPr>
          <w:p w14:paraId="4DFAD059" w14:textId="6327C398" w:rsidR="00986D1E" w:rsidRPr="0030450F" w:rsidRDefault="00986D1E" w:rsidP="0030450F"/>
        </w:tc>
        <w:tc>
          <w:tcPr>
            <w:tcW w:w="2337" w:type="dxa"/>
            <w:vAlign w:val="center"/>
          </w:tcPr>
          <w:p w14:paraId="4DFAD05A" w14:textId="34466602" w:rsidR="00986D1E" w:rsidRPr="0030450F" w:rsidRDefault="00986D1E" w:rsidP="0030450F"/>
        </w:tc>
      </w:tr>
      <w:tr w:rsidR="00986D1E" w:rsidRPr="0030450F" w14:paraId="4DFAD062" w14:textId="77777777" w:rsidTr="00C925AD">
        <w:trPr>
          <w:trHeight w:val="646"/>
        </w:trPr>
        <w:tc>
          <w:tcPr>
            <w:tcW w:w="2163" w:type="dxa"/>
            <w:vAlign w:val="center"/>
          </w:tcPr>
          <w:p w14:paraId="4DFAD05C" w14:textId="49E2C9D4" w:rsidR="00986D1E" w:rsidRPr="0030450F" w:rsidRDefault="00986D1E" w:rsidP="0030450F">
            <w:proofErr w:type="gramStart"/>
            <w:r>
              <w:rPr>
                <w:rFonts w:ascii="Cambria" w:eastAsia="Times New Roman" w:hAnsi="Cambria" w:cs="Times New Roman"/>
                <w:color w:val="000000"/>
              </w:rPr>
              <w:t>chitin</w:t>
            </w:r>
            <w:proofErr w:type="gramEnd"/>
          </w:p>
        </w:tc>
        <w:tc>
          <w:tcPr>
            <w:tcW w:w="2117" w:type="dxa"/>
            <w:vAlign w:val="center"/>
          </w:tcPr>
          <w:p w14:paraId="4DFAD05D" w14:textId="44B9FA2D" w:rsidR="00986D1E" w:rsidRPr="0030450F" w:rsidRDefault="00986D1E" w:rsidP="0030450F">
            <w:proofErr w:type="gramStart"/>
            <w:r>
              <w:rPr>
                <w:rFonts w:ascii="Cambria" w:eastAsia="Times New Roman" w:hAnsi="Cambria" w:cs="Times New Roman"/>
                <w:color w:val="000000"/>
              </w:rPr>
              <w:t>free</w:t>
            </w:r>
            <w:proofErr w:type="gramEnd"/>
            <w:r>
              <w:rPr>
                <w:rFonts w:ascii="Cambria" w:eastAsia="Times New Roman" w:hAnsi="Cambria" w:cs="Times New Roman"/>
                <w:color w:val="000000"/>
              </w:rPr>
              <w:t xml:space="preserve"> ribosome</w:t>
            </w:r>
          </w:p>
        </w:tc>
        <w:tc>
          <w:tcPr>
            <w:tcW w:w="2920" w:type="dxa"/>
            <w:vAlign w:val="center"/>
          </w:tcPr>
          <w:p w14:paraId="4DFAD05E" w14:textId="405CA409" w:rsidR="00986D1E" w:rsidRPr="0030450F" w:rsidRDefault="00986D1E" w:rsidP="0030450F">
            <w:proofErr w:type="gramStart"/>
            <w:r>
              <w:rPr>
                <w:rFonts w:ascii="Cambria" w:eastAsia="Times New Roman" w:hAnsi="Cambria" w:cs="Times New Roman"/>
                <w:color w:val="000000"/>
              </w:rPr>
              <w:t>outer</w:t>
            </w:r>
            <w:proofErr w:type="gramEnd"/>
            <w:r>
              <w:rPr>
                <w:rFonts w:ascii="Cambria" w:eastAsia="Times New Roman" w:hAnsi="Cambria" w:cs="Times New Roman"/>
                <w:color w:val="000000"/>
              </w:rPr>
              <w:t xml:space="preserve"> mitochondrial membrane</w:t>
            </w:r>
          </w:p>
        </w:tc>
        <w:tc>
          <w:tcPr>
            <w:tcW w:w="2219" w:type="dxa"/>
            <w:vAlign w:val="center"/>
          </w:tcPr>
          <w:p w14:paraId="4DFAD05F" w14:textId="33A4D9F3" w:rsidR="00986D1E" w:rsidRPr="0030450F" w:rsidRDefault="00986D1E" w:rsidP="0030450F">
            <w:proofErr w:type="gramStart"/>
            <w:r>
              <w:rPr>
                <w:rFonts w:ascii="Cambria" w:eastAsia="Times New Roman" w:hAnsi="Cambria" w:cs="Times New Roman"/>
                <w:color w:val="000000"/>
              </w:rPr>
              <w:t>smooth</w:t>
            </w:r>
            <w:proofErr w:type="gramEnd"/>
            <w:r>
              <w:rPr>
                <w:rFonts w:ascii="Cambria" w:eastAsia="Times New Roman" w:hAnsi="Cambria" w:cs="Times New Roman"/>
                <w:color w:val="000000"/>
              </w:rPr>
              <w:t xml:space="preserve"> endoplasmic reticulum</w:t>
            </w:r>
          </w:p>
        </w:tc>
        <w:tc>
          <w:tcPr>
            <w:tcW w:w="2887" w:type="dxa"/>
            <w:vAlign w:val="center"/>
          </w:tcPr>
          <w:p w14:paraId="4DFAD060" w14:textId="785AEFFA" w:rsidR="00986D1E" w:rsidRPr="0030450F" w:rsidRDefault="00986D1E" w:rsidP="0030450F"/>
        </w:tc>
        <w:tc>
          <w:tcPr>
            <w:tcW w:w="2337" w:type="dxa"/>
            <w:vAlign w:val="center"/>
          </w:tcPr>
          <w:p w14:paraId="4DFAD061" w14:textId="737F6B04" w:rsidR="00986D1E" w:rsidRPr="0030450F" w:rsidRDefault="00986D1E" w:rsidP="0030450F"/>
        </w:tc>
      </w:tr>
      <w:tr w:rsidR="00986D1E" w:rsidRPr="0030450F" w14:paraId="4DFAD069" w14:textId="77777777" w:rsidTr="00C925AD">
        <w:trPr>
          <w:trHeight w:val="646"/>
        </w:trPr>
        <w:tc>
          <w:tcPr>
            <w:tcW w:w="2163" w:type="dxa"/>
            <w:vAlign w:val="center"/>
          </w:tcPr>
          <w:p w14:paraId="4DFAD063" w14:textId="1C65B82A" w:rsidR="00986D1E" w:rsidRPr="0030450F" w:rsidRDefault="00986D1E" w:rsidP="0030450F">
            <w:proofErr w:type="gramStart"/>
            <w:r>
              <w:rPr>
                <w:rFonts w:ascii="Cambria" w:eastAsia="Times New Roman" w:hAnsi="Cambria" w:cs="Times New Roman"/>
                <w:color w:val="000000"/>
              </w:rPr>
              <w:t>chloroplast</w:t>
            </w:r>
            <w:proofErr w:type="gramEnd"/>
          </w:p>
        </w:tc>
        <w:tc>
          <w:tcPr>
            <w:tcW w:w="2117" w:type="dxa"/>
            <w:vAlign w:val="center"/>
          </w:tcPr>
          <w:p w14:paraId="4DFAD064" w14:textId="2DBF726E" w:rsidR="00986D1E" w:rsidRPr="0030450F" w:rsidRDefault="00986D1E" w:rsidP="0030450F">
            <w:proofErr w:type="gramStart"/>
            <w:r>
              <w:rPr>
                <w:rFonts w:ascii="Cambria" w:eastAsia="Times New Roman" w:hAnsi="Cambria" w:cs="Times New Roman"/>
                <w:color w:val="000000"/>
              </w:rPr>
              <w:t>gap</w:t>
            </w:r>
            <w:proofErr w:type="gramEnd"/>
            <w:r>
              <w:rPr>
                <w:rFonts w:ascii="Cambria" w:eastAsia="Times New Roman" w:hAnsi="Cambria" w:cs="Times New Roman"/>
                <w:color w:val="000000"/>
              </w:rPr>
              <w:t xml:space="preserve"> junctions</w:t>
            </w:r>
          </w:p>
        </w:tc>
        <w:tc>
          <w:tcPr>
            <w:tcW w:w="2920" w:type="dxa"/>
            <w:vAlign w:val="center"/>
          </w:tcPr>
          <w:p w14:paraId="4DFAD065" w14:textId="3D0DCB01" w:rsidR="00986D1E" w:rsidRPr="0030450F" w:rsidRDefault="00986D1E" w:rsidP="0030450F">
            <w:proofErr w:type="gramStart"/>
            <w:r>
              <w:rPr>
                <w:rFonts w:ascii="Cambria" w:eastAsia="Times New Roman" w:hAnsi="Cambria" w:cs="Times New Roman"/>
                <w:color w:val="000000"/>
              </w:rPr>
              <w:t>passive</w:t>
            </w:r>
            <w:proofErr w:type="gramEnd"/>
            <w:r>
              <w:rPr>
                <w:rFonts w:ascii="Cambria" w:eastAsia="Times New Roman" w:hAnsi="Cambria" w:cs="Times New Roman"/>
                <w:color w:val="000000"/>
              </w:rPr>
              <w:t xml:space="preserve"> transport</w:t>
            </w:r>
          </w:p>
        </w:tc>
        <w:tc>
          <w:tcPr>
            <w:tcW w:w="2219" w:type="dxa"/>
            <w:vAlign w:val="center"/>
          </w:tcPr>
          <w:p w14:paraId="4DFAD066" w14:textId="564A196A" w:rsidR="00986D1E" w:rsidRPr="0030450F" w:rsidRDefault="00986D1E" w:rsidP="0030450F">
            <w:proofErr w:type="gramStart"/>
            <w:r>
              <w:rPr>
                <w:rFonts w:ascii="Cambria" w:eastAsia="Times New Roman" w:hAnsi="Cambria" w:cs="Times New Roman"/>
                <w:color w:val="000000"/>
              </w:rPr>
              <w:t>sodium</w:t>
            </w:r>
            <w:proofErr w:type="gramEnd"/>
            <w:r>
              <w:rPr>
                <w:rFonts w:ascii="Cambria" w:eastAsia="Times New Roman" w:hAnsi="Cambria" w:cs="Times New Roman"/>
                <w:color w:val="000000"/>
              </w:rPr>
              <w:t>-potassium pump</w:t>
            </w:r>
          </w:p>
        </w:tc>
        <w:tc>
          <w:tcPr>
            <w:tcW w:w="2887" w:type="dxa"/>
            <w:vAlign w:val="center"/>
          </w:tcPr>
          <w:p w14:paraId="4DFAD067" w14:textId="53B54500" w:rsidR="00986D1E" w:rsidRPr="0030450F" w:rsidRDefault="00986D1E" w:rsidP="0030450F"/>
        </w:tc>
        <w:tc>
          <w:tcPr>
            <w:tcW w:w="2337" w:type="dxa"/>
            <w:vAlign w:val="center"/>
          </w:tcPr>
          <w:p w14:paraId="4DFAD068" w14:textId="6C250284" w:rsidR="00986D1E" w:rsidRPr="0030450F" w:rsidRDefault="00986D1E" w:rsidP="0030450F"/>
        </w:tc>
      </w:tr>
      <w:tr w:rsidR="00986D1E" w:rsidRPr="0030450F" w14:paraId="4DFAD070" w14:textId="77777777" w:rsidTr="00C925AD">
        <w:trPr>
          <w:trHeight w:val="646"/>
        </w:trPr>
        <w:tc>
          <w:tcPr>
            <w:tcW w:w="2163" w:type="dxa"/>
            <w:vAlign w:val="center"/>
          </w:tcPr>
          <w:p w14:paraId="4DFAD06A" w14:textId="0556D730" w:rsidR="00986D1E" w:rsidRPr="0030450F" w:rsidRDefault="00986D1E" w:rsidP="0030450F">
            <w:proofErr w:type="gramStart"/>
            <w:r>
              <w:rPr>
                <w:rFonts w:ascii="Cambria" w:eastAsia="Times New Roman" w:hAnsi="Cambria" w:cs="Times New Roman"/>
                <w:color w:val="000000"/>
              </w:rPr>
              <w:t>chloroplasts</w:t>
            </w:r>
            <w:proofErr w:type="gramEnd"/>
          </w:p>
        </w:tc>
        <w:tc>
          <w:tcPr>
            <w:tcW w:w="2117" w:type="dxa"/>
            <w:vAlign w:val="center"/>
          </w:tcPr>
          <w:p w14:paraId="4DFAD06B" w14:textId="2495B6E3" w:rsidR="00986D1E" w:rsidRPr="0030450F" w:rsidRDefault="00986D1E" w:rsidP="0030450F">
            <w:r>
              <w:rPr>
                <w:rFonts w:ascii="Cambria" w:eastAsia="Times New Roman" w:hAnsi="Cambria" w:cs="Times New Roman"/>
                <w:color w:val="000000"/>
              </w:rPr>
              <w:t>Golgi bodies</w:t>
            </w:r>
          </w:p>
        </w:tc>
        <w:tc>
          <w:tcPr>
            <w:tcW w:w="2920" w:type="dxa"/>
            <w:vAlign w:val="center"/>
          </w:tcPr>
          <w:p w14:paraId="4DFAD06C" w14:textId="5531C81E" w:rsidR="00986D1E" w:rsidRPr="0030450F" w:rsidRDefault="00986D1E" w:rsidP="0030450F">
            <w:proofErr w:type="gramStart"/>
            <w:r>
              <w:rPr>
                <w:rFonts w:ascii="Cambria" w:eastAsia="Times New Roman" w:hAnsi="Cambria" w:cs="Times New Roman"/>
                <w:color w:val="000000"/>
              </w:rPr>
              <w:t>peripheral</w:t>
            </w:r>
            <w:proofErr w:type="gramEnd"/>
            <w:r>
              <w:rPr>
                <w:rFonts w:ascii="Cambria" w:eastAsia="Times New Roman" w:hAnsi="Cambria" w:cs="Times New Roman"/>
                <w:color w:val="000000"/>
              </w:rPr>
              <w:t xml:space="preserve"> proteins</w:t>
            </w:r>
          </w:p>
        </w:tc>
        <w:tc>
          <w:tcPr>
            <w:tcW w:w="2219" w:type="dxa"/>
            <w:vAlign w:val="center"/>
          </w:tcPr>
          <w:p w14:paraId="4DFAD06D" w14:textId="73BDE50D" w:rsidR="00986D1E" w:rsidRPr="0030450F" w:rsidRDefault="00986D1E" w:rsidP="0030450F">
            <w:proofErr w:type="gramStart"/>
            <w:r>
              <w:rPr>
                <w:rFonts w:ascii="Cambria" w:eastAsia="Times New Roman" w:hAnsi="Cambria" w:cs="Times New Roman"/>
                <w:color w:val="000000"/>
              </w:rPr>
              <w:t>solute</w:t>
            </w:r>
            <w:proofErr w:type="gramEnd"/>
          </w:p>
        </w:tc>
        <w:tc>
          <w:tcPr>
            <w:tcW w:w="2887" w:type="dxa"/>
            <w:vAlign w:val="center"/>
          </w:tcPr>
          <w:p w14:paraId="4DFAD06E" w14:textId="62DE62E9" w:rsidR="00986D1E" w:rsidRPr="0030450F" w:rsidRDefault="00986D1E" w:rsidP="0030450F"/>
        </w:tc>
        <w:tc>
          <w:tcPr>
            <w:tcW w:w="2337" w:type="dxa"/>
            <w:vAlign w:val="center"/>
          </w:tcPr>
          <w:p w14:paraId="4DFAD06F" w14:textId="08856049" w:rsidR="00986D1E" w:rsidRPr="0030450F" w:rsidRDefault="00986D1E" w:rsidP="0030450F"/>
        </w:tc>
      </w:tr>
      <w:tr w:rsidR="00986D1E" w:rsidRPr="0030450F" w14:paraId="4DFAD077" w14:textId="77777777" w:rsidTr="00C925AD">
        <w:trPr>
          <w:trHeight w:val="646"/>
        </w:trPr>
        <w:tc>
          <w:tcPr>
            <w:tcW w:w="2163" w:type="dxa"/>
            <w:vAlign w:val="center"/>
          </w:tcPr>
          <w:p w14:paraId="4DFAD071" w14:textId="6F89FB31" w:rsidR="00986D1E" w:rsidRPr="0030450F" w:rsidRDefault="00986D1E" w:rsidP="0030450F">
            <w:proofErr w:type="gramStart"/>
            <w:r>
              <w:rPr>
                <w:rFonts w:ascii="Cambria" w:eastAsia="Times New Roman" w:hAnsi="Cambria" w:cs="Times New Roman"/>
                <w:color w:val="000000"/>
              </w:rPr>
              <w:t>cholesterol</w:t>
            </w:r>
            <w:proofErr w:type="gramEnd"/>
          </w:p>
        </w:tc>
        <w:tc>
          <w:tcPr>
            <w:tcW w:w="2117" w:type="dxa"/>
            <w:vAlign w:val="center"/>
          </w:tcPr>
          <w:p w14:paraId="4DFAD072" w14:textId="1E95DC89" w:rsidR="00986D1E" w:rsidRPr="0030450F" w:rsidRDefault="00986D1E" w:rsidP="0030450F">
            <w:proofErr w:type="gramStart"/>
            <w:r>
              <w:rPr>
                <w:rFonts w:ascii="Cambria" w:eastAsia="Times New Roman" w:hAnsi="Cambria" w:cs="Times New Roman"/>
                <w:color w:val="000000"/>
              </w:rPr>
              <w:t>inner</w:t>
            </w:r>
            <w:proofErr w:type="gramEnd"/>
            <w:r>
              <w:rPr>
                <w:rFonts w:ascii="Cambria" w:eastAsia="Times New Roman" w:hAnsi="Cambria" w:cs="Times New Roman"/>
                <w:color w:val="000000"/>
              </w:rPr>
              <w:t xml:space="preserve"> mitochondrial membrane</w:t>
            </w:r>
          </w:p>
        </w:tc>
        <w:tc>
          <w:tcPr>
            <w:tcW w:w="2920" w:type="dxa"/>
            <w:vAlign w:val="center"/>
          </w:tcPr>
          <w:p w14:paraId="4DFAD073" w14:textId="71D7102C" w:rsidR="00986D1E" w:rsidRPr="0030450F" w:rsidRDefault="00986D1E" w:rsidP="0030450F">
            <w:proofErr w:type="gramStart"/>
            <w:r>
              <w:rPr>
                <w:rFonts w:ascii="Cambria" w:eastAsia="Times New Roman" w:hAnsi="Cambria" w:cs="Times New Roman"/>
                <w:color w:val="000000"/>
              </w:rPr>
              <w:t>phagocytosis</w:t>
            </w:r>
            <w:proofErr w:type="gramEnd"/>
          </w:p>
        </w:tc>
        <w:tc>
          <w:tcPr>
            <w:tcW w:w="2219" w:type="dxa"/>
            <w:vAlign w:val="center"/>
          </w:tcPr>
          <w:p w14:paraId="4DFAD074" w14:textId="570912FD" w:rsidR="00986D1E" w:rsidRPr="0030450F" w:rsidRDefault="00986D1E" w:rsidP="0030450F">
            <w:proofErr w:type="gramStart"/>
            <w:r>
              <w:rPr>
                <w:rFonts w:ascii="Cambria" w:eastAsia="Times New Roman" w:hAnsi="Cambria" w:cs="Times New Roman"/>
                <w:color w:val="000000"/>
              </w:rPr>
              <w:t>solute</w:t>
            </w:r>
            <w:proofErr w:type="gramEnd"/>
            <w:r>
              <w:rPr>
                <w:rFonts w:ascii="Cambria" w:eastAsia="Times New Roman" w:hAnsi="Cambria" w:cs="Times New Roman"/>
                <w:color w:val="000000"/>
              </w:rPr>
              <w:t xml:space="preserve"> potential</w:t>
            </w:r>
          </w:p>
        </w:tc>
        <w:tc>
          <w:tcPr>
            <w:tcW w:w="2887" w:type="dxa"/>
            <w:vAlign w:val="center"/>
          </w:tcPr>
          <w:p w14:paraId="4DFAD075" w14:textId="7FCB899C" w:rsidR="00986D1E" w:rsidRPr="0030450F" w:rsidRDefault="00986D1E" w:rsidP="0030450F"/>
        </w:tc>
        <w:tc>
          <w:tcPr>
            <w:tcW w:w="2337" w:type="dxa"/>
            <w:vAlign w:val="center"/>
          </w:tcPr>
          <w:p w14:paraId="4DFAD076" w14:textId="3E6B359C" w:rsidR="00986D1E" w:rsidRPr="0030450F" w:rsidRDefault="00986D1E" w:rsidP="0030450F"/>
        </w:tc>
      </w:tr>
      <w:tr w:rsidR="00986D1E" w:rsidRPr="0030450F" w14:paraId="4DFAD07E" w14:textId="77777777" w:rsidTr="00C925AD">
        <w:trPr>
          <w:trHeight w:val="646"/>
        </w:trPr>
        <w:tc>
          <w:tcPr>
            <w:tcW w:w="2163" w:type="dxa"/>
            <w:vAlign w:val="center"/>
          </w:tcPr>
          <w:p w14:paraId="4DFAD078" w14:textId="1B766DD4" w:rsidR="00986D1E" w:rsidRPr="0030450F" w:rsidRDefault="00986D1E" w:rsidP="0030450F">
            <w:proofErr w:type="gramStart"/>
            <w:r>
              <w:rPr>
                <w:rFonts w:ascii="Cambria" w:eastAsia="Times New Roman" w:hAnsi="Cambria" w:cs="Times New Roman"/>
                <w:color w:val="000000"/>
              </w:rPr>
              <w:t>cilia</w:t>
            </w:r>
            <w:proofErr w:type="gramEnd"/>
          </w:p>
        </w:tc>
        <w:tc>
          <w:tcPr>
            <w:tcW w:w="2117" w:type="dxa"/>
            <w:vAlign w:val="center"/>
          </w:tcPr>
          <w:p w14:paraId="4DFAD079" w14:textId="763A44D7" w:rsidR="00986D1E" w:rsidRPr="0030450F" w:rsidRDefault="00986D1E" w:rsidP="0030450F">
            <w:proofErr w:type="gramStart"/>
            <w:r>
              <w:rPr>
                <w:rFonts w:ascii="Cambria" w:eastAsia="Times New Roman" w:hAnsi="Cambria" w:cs="Times New Roman"/>
                <w:color w:val="000000"/>
              </w:rPr>
              <w:t>integral</w:t>
            </w:r>
            <w:proofErr w:type="gramEnd"/>
            <w:r>
              <w:rPr>
                <w:rFonts w:ascii="Cambria" w:eastAsia="Times New Roman" w:hAnsi="Cambria" w:cs="Times New Roman"/>
                <w:color w:val="000000"/>
              </w:rPr>
              <w:t xml:space="preserve"> proteins</w:t>
            </w:r>
          </w:p>
        </w:tc>
        <w:tc>
          <w:tcPr>
            <w:tcW w:w="2920" w:type="dxa"/>
            <w:vAlign w:val="center"/>
          </w:tcPr>
          <w:p w14:paraId="4DFAD07A" w14:textId="0313F8B6" w:rsidR="00986D1E" w:rsidRPr="0030450F" w:rsidRDefault="00986D1E" w:rsidP="0030450F">
            <w:proofErr w:type="gramStart"/>
            <w:r>
              <w:rPr>
                <w:rFonts w:ascii="Cambria" w:eastAsia="Times New Roman" w:hAnsi="Cambria" w:cs="Times New Roman"/>
                <w:color w:val="000000"/>
              </w:rPr>
              <w:t>phospholipid</w:t>
            </w:r>
            <w:proofErr w:type="gramEnd"/>
            <w:r>
              <w:rPr>
                <w:rFonts w:ascii="Cambria" w:eastAsia="Times New Roman" w:hAnsi="Cambria" w:cs="Times New Roman"/>
                <w:color w:val="000000"/>
              </w:rPr>
              <w:t xml:space="preserve"> bilayer</w:t>
            </w:r>
          </w:p>
        </w:tc>
        <w:tc>
          <w:tcPr>
            <w:tcW w:w="2219" w:type="dxa"/>
            <w:vAlign w:val="center"/>
          </w:tcPr>
          <w:p w14:paraId="4DFAD07B" w14:textId="45CC809A" w:rsidR="00986D1E" w:rsidRPr="0030450F" w:rsidRDefault="00986D1E" w:rsidP="0030450F">
            <w:proofErr w:type="gramStart"/>
            <w:r>
              <w:rPr>
                <w:rFonts w:ascii="Cambria" w:eastAsia="Times New Roman" w:hAnsi="Cambria" w:cs="Times New Roman"/>
                <w:color w:val="000000"/>
              </w:rPr>
              <w:t>surface</w:t>
            </w:r>
            <w:proofErr w:type="gramEnd"/>
            <w:r>
              <w:rPr>
                <w:rFonts w:ascii="Cambria" w:eastAsia="Times New Roman" w:hAnsi="Cambria" w:cs="Times New Roman"/>
                <w:color w:val="000000"/>
              </w:rPr>
              <w:t xml:space="preserve"> area to volume ratio</w:t>
            </w:r>
          </w:p>
        </w:tc>
        <w:tc>
          <w:tcPr>
            <w:tcW w:w="2887" w:type="dxa"/>
            <w:vAlign w:val="center"/>
          </w:tcPr>
          <w:p w14:paraId="4DFAD07C" w14:textId="31F478F7" w:rsidR="00986D1E" w:rsidRPr="0030450F" w:rsidRDefault="00986D1E" w:rsidP="0030450F"/>
        </w:tc>
        <w:tc>
          <w:tcPr>
            <w:tcW w:w="2337" w:type="dxa"/>
            <w:vAlign w:val="center"/>
          </w:tcPr>
          <w:p w14:paraId="4DFAD07D" w14:textId="0AD166AA" w:rsidR="00986D1E" w:rsidRPr="0030450F" w:rsidRDefault="00986D1E" w:rsidP="0030450F"/>
        </w:tc>
      </w:tr>
    </w:tbl>
    <w:p w14:paraId="4DFAD07F" w14:textId="77777777" w:rsidR="00E241A6" w:rsidRPr="0030450F" w:rsidRDefault="00E241A6" w:rsidP="0030450F"/>
    <w:sectPr w:rsidR="00E241A6" w:rsidRPr="0030450F" w:rsidSect="007A3EE9">
      <w:headerReference w:type="default" r:id="rId36"/>
      <w:pgSz w:w="15840" w:h="12240" w:orient="landscape"/>
      <w:pgMar w:top="720" w:right="720" w:bottom="27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AD084" w14:textId="77777777" w:rsidR="00477B05" w:rsidRDefault="00477B05" w:rsidP="00125233">
      <w:r>
        <w:separator/>
      </w:r>
    </w:p>
  </w:endnote>
  <w:endnote w:type="continuationSeparator" w:id="0">
    <w:p w14:paraId="4DFAD085" w14:textId="77777777" w:rsidR="00477B05" w:rsidRDefault="00477B05" w:rsidP="0012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AD082" w14:textId="77777777" w:rsidR="00477B05" w:rsidRDefault="00477B05" w:rsidP="00125233">
      <w:r>
        <w:separator/>
      </w:r>
    </w:p>
  </w:footnote>
  <w:footnote w:type="continuationSeparator" w:id="0">
    <w:p w14:paraId="4DFAD083" w14:textId="77777777" w:rsidR="00477B05" w:rsidRDefault="00477B05" w:rsidP="001252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AD086" w14:textId="77777777" w:rsidR="00477B05" w:rsidRDefault="00477B05">
    <w:pPr>
      <w:pStyle w:val="Header"/>
    </w:pPr>
    <w:r>
      <w:tab/>
    </w:r>
    <w:r>
      <w:tab/>
    </w:r>
    <w:r>
      <w:tab/>
    </w:r>
    <w:r>
      <w:tab/>
    </w:r>
    <w:r>
      <w:tab/>
    </w:r>
    <w:r>
      <w:tab/>
    </w:r>
    <w:r>
      <w:tab/>
    </w: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84"/>
    <w:multiLevelType w:val="hybridMultilevel"/>
    <w:tmpl w:val="5D9ED624"/>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DF79A5"/>
    <w:multiLevelType w:val="hybridMultilevel"/>
    <w:tmpl w:val="69869C44"/>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2E0EB0"/>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111937"/>
    <w:multiLevelType w:val="hybridMultilevel"/>
    <w:tmpl w:val="5D9ED624"/>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8707DC"/>
    <w:multiLevelType w:val="hybridMultilevel"/>
    <w:tmpl w:val="86481D6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C8B5CCD"/>
    <w:multiLevelType w:val="hybridMultilevel"/>
    <w:tmpl w:val="D796109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0E5C1373"/>
    <w:multiLevelType w:val="hybridMultilevel"/>
    <w:tmpl w:val="B9F2F7B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0E725B07"/>
    <w:multiLevelType w:val="hybridMultilevel"/>
    <w:tmpl w:val="99B4072E"/>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EA48BA"/>
    <w:multiLevelType w:val="hybridMultilevel"/>
    <w:tmpl w:val="2B802234"/>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0757B4"/>
    <w:multiLevelType w:val="hybridMultilevel"/>
    <w:tmpl w:val="0C92A0BC"/>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15774F"/>
    <w:multiLevelType w:val="hybridMultilevel"/>
    <w:tmpl w:val="E9089362"/>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5D70B79"/>
    <w:multiLevelType w:val="hybridMultilevel"/>
    <w:tmpl w:val="C0D67B9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17BF2370"/>
    <w:multiLevelType w:val="hybridMultilevel"/>
    <w:tmpl w:val="E9089362"/>
    <w:lvl w:ilvl="0" w:tplc="04090001">
      <w:start w:val="1"/>
      <w:numFmt w:val="decimal"/>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6C2885"/>
    <w:multiLevelType w:val="hybridMultilevel"/>
    <w:tmpl w:val="3A261956"/>
    <w:lvl w:ilvl="0" w:tplc="7ADCB6A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C92294"/>
    <w:multiLevelType w:val="hybridMultilevel"/>
    <w:tmpl w:val="BA76D5CC"/>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2084BC2"/>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BE7426"/>
    <w:multiLevelType w:val="hybridMultilevel"/>
    <w:tmpl w:val="2F74D360"/>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4307929"/>
    <w:multiLevelType w:val="hybridMultilevel"/>
    <w:tmpl w:val="BFCC98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D61710"/>
    <w:multiLevelType w:val="hybridMultilevel"/>
    <w:tmpl w:val="817631C8"/>
    <w:lvl w:ilvl="0" w:tplc="04090001">
      <w:start w:val="1"/>
      <w:numFmt w:val="decimal"/>
      <w:lvlText w:val="%1."/>
      <w:lvlJc w:val="left"/>
      <w:pPr>
        <w:ind w:left="1080" w:hanging="360"/>
      </w:pPr>
      <w:rPr>
        <w:rFonts w:hint="default"/>
      </w:rPr>
    </w:lvl>
    <w:lvl w:ilvl="1" w:tplc="4B321A12">
      <w:start w:val="1"/>
      <w:numFmt w:val="decimal"/>
      <w:lvlText w:val="%2."/>
      <w:lvlJc w:val="left"/>
      <w:pPr>
        <w:ind w:left="1800" w:hanging="360"/>
      </w:pPr>
      <w:rPr>
        <w:rFonts w:hint="default"/>
        <w:b w:val="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7453227"/>
    <w:multiLevelType w:val="hybridMultilevel"/>
    <w:tmpl w:val="8E8E56E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9A26AAF"/>
    <w:multiLevelType w:val="hybridMultilevel"/>
    <w:tmpl w:val="F4004B64"/>
    <w:lvl w:ilvl="0" w:tplc="04090001">
      <w:start w:val="1"/>
      <w:numFmt w:val="lowerLetter"/>
      <w:lvlText w:val="%1."/>
      <w:lvlJc w:val="left"/>
      <w:pPr>
        <w:ind w:left="360" w:hanging="360"/>
      </w:p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DDF7F33"/>
    <w:multiLevelType w:val="hybridMultilevel"/>
    <w:tmpl w:val="5D9ED624"/>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9FF3C6A"/>
    <w:multiLevelType w:val="hybridMultilevel"/>
    <w:tmpl w:val="AC6C5A68"/>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567FF8"/>
    <w:multiLevelType w:val="hybridMultilevel"/>
    <w:tmpl w:val="5D9ED624"/>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5650EC"/>
    <w:multiLevelType w:val="hybridMultilevel"/>
    <w:tmpl w:val="58D0AC5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3DBD3063"/>
    <w:multiLevelType w:val="hybridMultilevel"/>
    <w:tmpl w:val="0D6E83F4"/>
    <w:lvl w:ilvl="0" w:tplc="04090005">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3120" w:hanging="360"/>
      </w:pPr>
      <w:rPr>
        <w:rFonts w:ascii="Courier New" w:hAnsi="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6">
    <w:nsid w:val="437A682D"/>
    <w:multiLevelType w:val="hybridMultilevel"/>
    <w:tmpl w:val="FB06BE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8EE092B"/>
    <w:multiLevelType w:val="hybridMultilevel"/>
    <w:tmpl w:val="5D9ED624"/>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1E3FCD"/>
    <w:multiLevelType w:val="hybridMultilevel"/>
    <w:tmpl w:val="CC0C7CD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4BC63853"/>
    <w:multiLevelType w:val="hybridMultilevel"/>
    <w:tmpl w:val="FB06BE0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AD0003"/>
    <w:multiLevelType w:val="hybridMultilevel"/>
    <w:tmpl w:val="5F50F05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5D1A78A5"/>
    <w:multiLevelType w:val="hybridMultilevel"/>
    <w:tmpl w:val="41A601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EC0266"/>
    <w:multiLevelType w:val="hybridMultilevel"/>
    <w:tmpl w:val="570A883E"/>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860267"/>
    <w:multiLevelType w:val="hybridMultilevel"/>
    <w:tmpl w:val="FAE6EA30"/>
    <w:lvl w:ilvl="0" w:tplc="0409000F">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09A0B6A"/>
    <w:multiLevelType w:val="hybridMultilevel"/>
    <w:tmpl w:val="16F86DF8"/>
    <w:lvl w:ilvl="0" w:tplc="04090001">
      <w:start w:val="1"/>
      <w:numFmt w:val="lowerLetter"/>
      <w:lvlText w:val="%1."/>
      <w:lvlJc w:val="left"/>
      <w:pPr>
        <w:ind w:left="360" w:hanging="360"/>
      </w:p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1800590"/>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291AD8"/>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8FB7890"/>
    <w:multiLevelType w:val="hybridMultilevel"/>
    <w:tmpl w:val="8E8E56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8FC309B"/>
    <w:multiLevelType w:val="hybridMultilevel"/>
    <w:tmpl w:val="3A5C69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6"/>
  </w:num>
  <w:num w:numId="2">
    <w:abstractNumId w:val="3"/>
  </w:num>
  <w:num w:numId="3">
    <w:abstractNumId w:val="14"/>
  </w:num>
  <w:num w:numId="4">
    <w:abstractNumId w:val="27"/>
  </w:num>
  <w:num w:numId="5">
    <w:abstractNumId w:val="9"/>
  </w:num>
  <w:num w:numId="6">
    <w:abstractNumId w:val="23"/>
  </w:num>
  <w:num w:numId="7">
    <w:abstractNumId w:val="0"/>
  </w:num>
  <w:num w:numId="8">
    <w:abstractNumId w:val="21"/>
  </w:num>
  <w:num w:numId="9">
    <w:abstractNumId w:val="22"/>
  </w:num>
  <w:num w:numId="10">
    <w:abstractNumId w:val="1"/>
  </w:num>
  <w:num w:numId="11">
    <w:abstractNumId w:val="7"/>
  </w:num>
  <w:num w:numId="12">
    <w:abstractNumId w:val="33"/>
  </w:num>
  <w:num w:numId="13">
    <w:abstractNumId w:val="8"/>
  </w:num>
  <w:num w:numId="14">
    <w:abstractNumId w:val="18"/>
  </w:num>
  <w:num w:numId="15">
    <w:abstractNumId w:val="20"/>
  </w:num>
  <w:num w:numId="16">
    <w:abstractNumId w:val="36"/>
  </w:num>
  <w:num w:numId="17">
    <w:abstractNumId w:val="35"/>
  </w:num>
  <w:num w:numId="18">
    <w:abstractNumId w:val="25"/>
  </w:num>
  <w:num w:numId="19">
    <w:abstractNumId w:val="13"/>
  </w:num>
  <w:num w:numId="20">
    <w:abstractNumId w:val="5"/>
  </w:num>
  <w:num w:numId="21">
    <w:abstractNumId w:val="30"/>
  </w:num>
  <w:num w:numId="22">
    <w:abstractNumId w:val="6"/>
  </w:num>
  <w:num w:numId="23">
    <w:abstractNumId w:val="34"/>
  </w:num>
  <w:num w:numId="24">
    <w:abstractNumId w:val="24"/>
  </w:num>
  <w:num w:numId="25">
    <w:abstractNumId w:val="31"/>
  </w:num>
  <w:num w:numId="26">
    <w:abstractNumId w:val="38"/>
  </w:num>
  <w:num w:numId="27">
    <w:abstractNumId w:val="15"/>
  </w:num>
  <w:num w:numId="28">
    <w:abstractNumId w:val="19"/>
  </w:num>
  <w:num w:numId="29">
    <w:abstractNumId w:val="2"/>
  </w:num>
  <w:num w:numId="30">
    <w:abstractNumId w:val="10"/>
  </w:num>
  <w:num w:numId="31">
    <w:abstractNumId w:val="12"/>
  </w:num>
  <w:num w:numId="32">
    <w:abstractNumId w:val="37"/>
  </w:num>
  <w:num w:numId="33">
    <w:abstractNumId w:val="26"/>
  </w:num>
  <w:num w:numId="34">
    <w:abstractNumId w:val="17"/>
  </w:num>
  <w:num w:numId="35">
    <w:abstractNumId w:val="29"/>
  </w:num>
  <w:num w:numId="36">
    <w:abstractNumId w:val="11"/>
  </w:num>
  <w:num w:numId="37">
    <w:abstractNumId w:val="32"/>
  </w:num>
  <w:num w:numId="38">
    <w:abstractNumId w:val="28"/>
  </w:num>
  <w:num w:numId="3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33"/>
    <w:rsid w:val="00013D9D"/>
    <w:rsid w:val="0002199F"/>
    <w:rsid w:val="000561AA"/>
    <w:rsid w:val="000825BE"/>
    <w:rsid w:val="000A487E"/>
    <w:rsid w:val="000A750F"/>
    <w:rsid w:val="000B2C77"/>
    <w:rsid w:val="000B4704"/>
    <w:rsid w:val="000C2BDB"/>
    <w:rsid w:val="000F3DCA"/>
    <w:rsid w:val="000F58B4"/>
    <w:rsid w:val="000F712A"/>
    <w:rsid w:val="0010712D"/>
    <w:rsid w:val="0011210B"/>
    <w:rsid w:val="001175D1"/>
    <w:rsid w:val="00125233"/>
    <w:rsid w:val="00134D09"/>
    <w:rsid w:val="00147F69"/>
    <w:rsid w:val="00181B87"/>
    <w:rsid w:val="001B2FB5"/>
    <w:rsid w:val="001E221C"/>
    <w:rsid w:val="00205C9D"/>
    <w:rsid w:val="00237805"/>
    <w:rsid w:val="0025322C"/>
    <w:rsid w:val="002B16D8"/>
    <w:rsid w:val="002E37D7"/>
    <w:rsid w:val="002E79D2"/>
    <w:rsid w:val="0030450F"/>
    <w:rsid w:val="003255CC"/>
    <w:rsid w:val="00343C34"/>
    <w:rsid w:val="00387AE4"/>
    <w:rsid w:val="00395706"/>
    <w:rsid w:val="00395D62"/>
    <w:rsid w:val="003D5B86"/>
    <w:rsid w:val="003F4E7B"/>
    <w:rsid w:val="003F7DE9"/>
    <w:rsid w:val="00475DB4"/>
    <w:rsid w:val="00476A60"/>
    <w:rsid w:val="00477B05"/>
    <w:rsid w:val="004E43B2"/>
    <w:rsid w:val="004E77A3"/>
    <w:rsid w:val="004F14DD"/>
    <w:rsid w:val="004F5EB6"/>
    <w:rsid w:val="0052525C"/>
    <w:rsid w:val="00543979"/>
    <w:rsid w:val="00583877"/>
    <w:rsid w:val="005974EE"/>
    <w:rsid w:val="005B26DA"/>
    <w:rsid w:val="005E2497"/>
    <w:rsid w:val="00684552"/>
    <w:rsid w:val="006B4518"/>
    <w:rsid w:val="006B5C67"/>
    <w:rsid w:val="006D5A75"/>
    <w:rsid w:val="006E786F"/>
    <w:rsid w:val="006F11C3"/>
    <w:rsid w:val="00715877"/>
    <w:rsid w:val="00736FFC"/>
    <w:rsid w:val="007375C6"/>
    <w:rsid w:val="00760C3C"/>
    <w:rsid w:val="00763200"/>
    <w:rsid w:val="007A3EE9"/>
    <w:rsid w:val="007B0673"/>
    <w:rsid w:val="00814776"/>
    <w:rsid w:val="00825ADF"/>
    <w:rsid w:val="008500CD"/>
    <w:rsid w:val="008C2A02"/>
    <w:rsid w:val="008D3325"/>
    <w:rsid w:val="008F0CC1"/>
    <w:rsid w:val="00912432"/>
    <w:rsid w:val="00985C83"/>
    <w:rsid w:val="00986D1E"/>
    <w:rsid w:val="00993D1D"/>
    <w:rsid w:val="009C6512"/>
    <w:rsid w:val="00A16A13"/>
    <w:rsid w:val="00A205B3"/>
    <w:rsid w:val="00A22554"/>
    <w:rsid w:val="00A372ED"/>
    <w:rsid w:val="00A60C54"/>
    <w:rsid w:val="00A653F6"/>
    <w:rsid w:val="00A84432"/>
    <w:rsid w:val="00AD62BE"/>
    <w:rsid w:val="00AE54CE"/>
    <w:rsid w:val="00AF1831"/>
    <w:rsid w:val="00B05BD6"/>
    <w:rsid w:val="00B85467"/>
    <w:rsid w:val="00BA1B3C"/>
    <w:rsid w:val="00BC6D56"/>
    <w:rsid w:val="00BD6C10"/>
    <w:rsid w:val="00BF59AC"/>
    <w:rsid w:val="00C25F65"/>
    <w:rsid w:val="00C34998"/>
    <w:rsid w:val="00C41BDE"/>
    <w:rsid w:val="00C45B57"/>
    <w:rsid w:val="00C8132C"/>
    <w:rsid w:val="00C925AD"/>
    <w:rsid w:val="00CA18B7"/>
    <w:rsid w:val="00CA3F08"/>
    <w:rsid w:val="00CA7B2A"/>
    <w:rsid w:val="00CB10B5"/>
    <w:rsid w:val="00CF7D03"/>
    <w:rsid w:val="00D1482A"/>
    <w:rsid w:val="00D30241"/>
    <w:rsid w:val="00D61986"/>
    <w:rsid w:val="00D831A9"/>
    <w:rsid w:val="00DB48C5"/>
    <w:rsid w:val="00E241A6"/>
    <w:rsid w:val="00E76077"/>
    <w:rsid w:val="00E86B1E"/>
    <w:rsid w:val="00E96820"/>
    <w:rsid w:val="00EA651D"/>
    <w:rsid w:val="00EC1D19"/>
    <w:rsid w:val="00EC3383"/>
    <w:rsid w:val="00ED1D00"/>
    <w:rsid w:val="00ED59CE"/>
    <w:rsid w:val="00EE02DD"/>
    <w:rsid w:val="00F01CCD"/>
    <w:rsid w:val="00F06890"/>
    <w:rsid w:val="00F16911"/>
    <w:rsid w:val="00F16A54"/>
    <w:rsid w:val="00F327A5"/>
    <w:rsid w:val="00F3582A"/>
    <w:rsid w:val="00F42FA8"/>
    <w:rsid w:val="00F71A87"/>
    <w:rsid w:val="00FA6EFD"/>
    <w:rsid w:val="00FB6E2E"/>
    <w:rsid w:val="00FC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FA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233"/>
    <w:pPr>
      <w:tabs>
        <w:tab w:val="center" w:pos="4320"/>
        <w:tab w:val="right" w:pos="8640"/>
      </w:tabs>
    </w:pPr>
  </w:style>
  <w:style w:type="character" w:customStyle="1" w:styleId="HeaderChar">
    <w:name w:val="Header Char"/>
    <w:basedOn w:val="DefaultParagraphFont"/>
    <w:link w:val="Header"/>
    <w:uiPriority w:val="99"/>
    <w:rsid w:val="00125233"/>
    <w:rPr>
      <w:rFonts w:eastAsiaTheme="minorHAnsi"/>
    </w:rPr>
  </w:style>
  <w:style w:type="paragraph" w:styleId="Footer">
    <w:name w:val="footer"/>
    <w:basedOn w:val="Normal"/>
    <w:link w:val="FooterChar"/>
    <w:uiPriority w:val="99"/>
    <w:unhideWhenUsed/>
    <w:rsid w:val="00125233"/>
    <w:pPr>
      <w:tabs>
        <w:tab w:val="center" w:pos="4320"/>
        <w:tab w:val="right" w:pos="8640"/>
      </w:tabs>
    </w:pPr>
  </w:style>
  <w:style w:type="character" w:customStyle="1" w:styleId="FooterChar">
    <w:name w:val="Footer Char"/>
    <w:basedOn w:val="DefaultParagraphFont"/>
    <w:link w:val="Footer"/>
    <w:uiPriority w:val="99"/>
    <w:rsid w:val="00125233"/>
    <w:rPr>
      <w:rFonts w:eastAsiaTheme="minorHAnsi"/>
    </w:rPr>
  </w:style>
  <w:style w:type="table" w:styleId="TableGrid">
    <w:name w:val="Table Grid"/>
    <w:basedOn w:val="TableNormal"/>
    <w:uiPriority w:val="59"/>
    <w:rsid w:val="001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9CE"/>
    <w:rPr>
      <w:rFonts w:ascii="Tahoma" w:hAnsi="Tahoma" w:cs="Tahoma"/>
      <w:sz w:val="16"/>
      <w:szCs w:val="16"/>
    </w:rPr>
  </w:style>
  <w:style w:type="character" w:customStyle="1" w:styleId="BalloonTextChar">
    <w:name w:val="Balloon Text Char"/>
    <w:basedOn w:val="DefaultParagraphFont"/>
    <w:link w:val="BalloonText"/>
    <w:uiPriority w:val="99"/>
    <w:semiHidden/>
    <w:rsid w:val="00ED59CE"/>
    <w:rPr>
      <w:rFonts w:ascii="Tahoma" w:eastAsiaTheme="minorHAnsi" w:hAnsi="Tahoma" w:cs="Tahoma"/>
      <w:sz w:val="16"/>
      <w:szCs w:val="16"/>
    </w:rPr>
  </w:style>
  <w:style w:type="paragraph" w:styleId="ListParagraph">
    <w:name w:val="List Paragraph"/>
    <w:basedOn w:val="Normal"/>
    <w:uiPriority w:val="34"/>
    <w:qFormat/>
    <w:rsid w:val="00ED59CE"/>
    <w:pPr>
      <w:spacing w:after="200" w:line="276" w:lineRule="auto"/>
      <w:ind w:left="720"/>
      <w:contextualSpacing/>
    </w:pPr>
    <w:rPr>
      <w:lang w:eastAsia="en-US"/>
    </w:rPr>
  </w:style>
  <w:style w:type="character" w:styleId="Hyperlink">
    <w:name w:val="Hyperlink"/>
    <w:basedOn w:val="DefaultParagraphFont"/>
    <w:uiPriority w:val="99"/>
    <w:unhideWhenUsed/>
    <w:rsid w:val="00013D9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233"/>
    <w:pPr>
      <w:tabs>
        <w:tab w:val="center" w:pos="4320"/>
        <w:tab w:val="right" w:pos="8640"/>
      </w:tabs>
    </w:pPr>
  </w:style>
  <w:style w:type="character" w:customStyle="1" w:styleId="HeaderChar">
    <w:name w:val="Header Char"/>
    <w:basedOn w:val="DefaultParagraphFont"/>
    <w:link w:val="Header"/>
    <w:uiPriority w:val="99"/>
    <w:rsid w:val="00125233"/>
    <w:rPr>
      <w:rFonts w:eastAsiaTheme="minorHAnsi"/>
    </w:rPr>
  </w:style>
  <w:style w:type="paragraph" w:styleId="Footer">
    <w:name w:val="footer"/>
    <w:basedOn w:val="Normal"/>
    <w:link w:val="FooterChar"/>
    <w:uiPriority w:val="99"/>
    <w:unhideWhenUsed/>
    <w:rsid w:val="00125233"/>
    <w:pPr>
      <w:tabs>
        <w:tab w:val="center" w:pos="4320"/>
        <w:tab w:val="right" w:pos="8640"/>
      </w:tabs>
    </w:pPr>
  </w:style>
  <w:style w:type="character" w:customStyle="1" w:styleId="FooterChar">
    <w:name w:val="Footer Char"/>
    <w:basedOn w:val="DefaultParagraphFont"/>
    <w:link w:val="Footer"/>
    <w:uiPriority w:val="99"/>
    <w:rsid w:val="00125233"/>
    <w:rPr>
      <w:rFonts w:eastAsiaTheme="minorHAnsi"/>
    </w:rPr>
  </w:style>
  <w:style w:type="table" w:styleId="TableGrid">
    <w:name w:val="Table Grid"/>
    <w:basedOn w:val="TableNormal"/>
    <w:uiPriority w:val="59"/>
    <w:rsid w:val="001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9CE"/>
    <w:rPr>
      <w:rFonts w:ascii="Tahoma" w:hAnsi="Tahoma" w:cs="Tahoma"/>
      <w:sz w:val="16"/>
      <w:szCs w:val="16"/>
    </w:rPr>
  </w:style>
  <w:style w:type="character" w:customStyle="1" w:styleId="BalloonTextChar">
    <w:name w:val="Balloon Text Char"/>
    <w:basedOn w:val="DefaultParagraphFont"/>
    <w:link w:val="BalloonText"/>
    <w:uiPriority w:val="99"/>
    <w:semiHidden/>
    <w:rsid w:val="00ED59CE"/>
    <w:rPr>
      <w:rFonts w:ascii="Tahoma" w:eastAsiaTheme="minorHAnsi" w:hAnsi="Tahoma" w:cs="Tahoma"/>
      <w:sz w:val="16"/>
      <w:szCs w:val="16"/>
    </w:rPr>
  </w:style>
  <w:style w:type="paragraph" w:styleId="ListParagraph">
    <w:name w:val="List Paragraph"/>
    <w:basedOn w:val="Normal"/>
    <w:uiPriority w:val="34"/>
    <w:qFormat/>
    <w:rsid w:val="00ED59CE"/>
    <w:pPr>
      <w:spacing w:after="200" w:line="276" w:lineRule="auto"/>
      <w:ind w:left="720"/>
      <w:contextualSpacing/>
    </w:pPr>
    <w:rPr>
      <w:lang w:eastAsia="en-US"/>
    </w:rPr>
  </w:style>
  <w:style w:type="character" w:styleId="Hyperlink">
    <w:name w:val="Hyperlink"/>
    <w:basedOn w:val="DefaultParagraphFont"/>
    <w:uiPriority w:val="99"/>
    <w:unhideWhenUsed/>
    <w:rsid w:val="00013D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1848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bozemanscience.com/052-cellular-variation" TargetMode="External"/><Relationship Id="rId21" Type="http://schemas.openxmlformats.org/officeDocument/2006/relationships/hyperlink" Target="http://www.bozemanscience.com/045-organ-systems" TargetMode="External"/><Relationship Id="rId22" Type="http://schemas.openxmlformats.org/officeDocument/2006/relationships/hyperlink" Target="http://www.bozemanscience.com/015-cell-membrane" TargetMode="External"/><Relationship Id="rId23" Type="http://schemas.openxmlformats.org/officeDocument/2006/relationships/hyperlink" Target="http://www.bozemanscience.com/osmosis-demo" TargetMode="External"/><Relationship Id="rId24" Type="http://schemas.openxmlformats.org/officeDocument/2006/relationships/hyperlink" Target="http://www.bozemanscience.com/ap-bio-lab-1-diffusion-osmosis" TargetMode="External"/><Relationship Id="rId25" Type="http://schemas.openxmlformats.org/officeDocument/2006/relationships/hyperlink" Target="http://www.bozemanscience.com/osmosis-lab-walkthrough" TargetMode="External"/><Relationship Id="rId26" Type="http://schemas.openxmlformats.org/officeDocument/2006/relationships/hyperlink" Target="http://www.bozemanscience.com/osmoregulation/?rq=osmoregulation" TargetMode="External"/><Relationship Id="rId27" Type="http://schemas.openxmlformats.org/officeDocument/2006/relationships/hyperlink" Target="http://www.bozemanscience.com/016-transport-across-cell-membranes" TargetMode="External"/><Relationship Id="rId28" Type="http://schemas.openxmlformats.org/officeDocument/2006/relationships/hyperlink" Target="http://www.bozemanscience.com/interstitial-fluid" TargetMode="External"/><Relationship Id="rId29" Type="http://schemas.openxmlformats.org/officeDocument/2006/relationships/hyperlink" Target="http://www.bozemanscience.com/water-potentia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bozemanscience.com/ap-bio-lab-9-transpiration/?rq=transpiration" TargetMode="External"/><Relationship Id="rId31" Type="http://schemas.openxmlformats.org/officeDocument/2006/relationships/hyperlink" Target="http://www.bozemanscience.com/science-videos/2011/9/14/041-the-nervous-system.html?rq=the%20nervous%20system" TargetMode="External"/><Relationship Id="rId32" Type="http://schemas.openxmlformats.org/officeDocument/2006/relationships/hyperlink" Target="http://www.bozemanscience.com/044-cellular-specialization"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bozemanscience.com/respiratory-system" TargetMode="External"/><Relationship Id="rId34" Type="http://schemas.openxmlformats.org/officeDocument/2006/relationships/hyperlink" Target="http://www.bozemanscience.com/digestive-system" TargetMode="External"/><Relationship Id="rId35" Type="http://schemas.openxmlformats.org/officeDocument/2006/relationships/hyperlink" Target="http://www.bozemanscience.com/osmoregulation/?rq=osmoregulation" TargetMode="External"/><Relationship Id="rId36" Type="http://schemas.openxmlformats.org/officeDocument/2006/relationships/header" Target="header1.xml"/><Relationship Id="rId10" Type="http://schemas.openxmlformats.org/officeDocument/2006/relationships/hyperlink" Target="http://www.bozemanscience.com/archaea" TargetMode="External"/><Relationship Id="rId11" Type="http://schemas.openxmlformats.org/officeDocument/2006/relationships/hyperlink" Target="http://www.bozemanscience.com/bacteria" TargetMode="External"/><Relationship Id="rId12" Type="http://schemas.openxmlformats.org/officeDocument/2006/relationships/hyperlink" Target="http://www.bozemanscience.com/eukarya" TargetMode="External"/><Relationship Id="rId13" Type="http://schemas.openxmlformats.org/officeDocument/2006/relationships/hyperlink" Target="http://www.bozemanscience.com/017-compartmentalization" TargetMode="External"/><Relationship Id="rId14" Type="http://schemas.openxmlformats.org/officeDocument/2006/relationships/hyperlink" Target="http://www.bozemanscience.com/why-are-cells-small" TargetMode="External"/><Relationship Id="rId15" Type="http://schemas.openxmlformats.org/officeDocument/2006/relationships/hyperlink" Target="http://www.bozemanscience.com/043-cellular-organelles" TargetMode="External"/><Relationship Id="rId16" Type="http://schemas.openxmlformats.org/officeDocument/2006/relationships/hyperlink" Target="http://www.bozemanscience.com/endosymbiosis" TargetMode="External"/><Relationship Id="rId17" Type="http://schemas.openxmlformats.org/officeDocument/2006/relationships/hyperlink" Target="http://www.bozemanscience.com/endosymbiosis" TargetMode="External"/><Relationship Id="rId18" Type="http://schemas.openxmlformats.org/officeDocument/2006/relationships/hyperlink" Target="http://www.bozemanscience.com/017-compartmentalization" TargetMode="External"/><Relationship Id="rId19" Type="http://schemas.openxmlformats.org/officeDocument/2006/relationships/hyperlink" Target="http://www.bozemanscience.com/044-cellular-specialization"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13569-4FC1-FB4D-8D24-9CD72E24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2098</Words>
  <Characters>11961</Characters>
  <Application>Microsoft Macintosh Word</Application>
  <DocSecurity>0</DocSecurity>
  <Lines>99</Lines>
  <Paragraphs>28</Paragraphs>
  <ScaleCrop>false</ScaleCrop>
  <Company>Hewlett-Packard Company</Company>
  <LinksUpToDate>false</LinksUpToDate>
  <CharactersWithSpaces>14031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 Ouellette</dc:creator>
  <cp:lastModifiedBy>Coleen Ouellette</cp:lastModifiedBy>
  <cp:revision>25</cp:revision>
  <cp:lastPrinted>2016-09-27T10:56:00Z</cp:lastPrinted>
  <dcterms:created xsi:type="dcterms:W3CDTF">2016-09-22T14:31:00Z</dcterms:created>
  <dcterms:modified xsi:type="dcterms:W3CDTF">2017-04-19T15:39:00Z</dcterms:modified>
</cp:coreProperties>
</file>